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35774" w14:textId="1D7286B3" w:rsidR="00DB206B" w:rsidRPr="00600BAE" w:rsidRDefault="00DB206B" w:rsidP="000D390A">
      <w:pPr>
        <w:pStyle w:val="Citao"/>
        <w:jc w:val="center"/>
        <w:rPr>
          <w:rFonts w:cs="Arial"/>
          <w:b/>
          <w:szCs w:val="20"/>
        </w:rPr>
      </w:pPr>
      <w:bookmarkStart w:id="0" w:name="_GoBack"/>
      <w:bookmarkEnd w:id="0"/>
      <w:r w:rsidRPr="00600BAE">
        <w:rPr>
          <w:rFonts w:cs="Arial"/>
          <w:b/>
          <w:szCs w:val="20"/>
        </w:rPr>
        <w:t>NOTAS EXPLICATIVAS</w:t>
      </w:r>
    </w:p>
    <w:p w14:paraId="29909295" w14:textId="4CACE443" w:rsidR="00010AC1" w:rsidRPr="00600BAE" w:rsidRDefault="003C25D1" w:rsidP="00DB206B">
      <w:pPr>
        <w:pStyle w:val="Citao"/>
        <w:rPr>
          <w:rFonts w:cs="Arial"/>
          <w:szCs w:val="20"/>
        </w:rPr>
      </w:pPr>
      <w:r w:rsidRPr="00600BAE">
        <w:rPr>
          <w:rFonts w:cs="Arial"/>
          <w:szCs w:val="20"/>
        </w:rPr>
        <w:t xml:space="preserve">O presente modelo de Termo de Referência visa </w:t>
      </w:r>
      <w:r w:rsidR="00CA798A">
        <w:rPr>
          <w:rFonts w:cs="Arial"/>
          <w:szCs w:val="20"/>
          <w:lang w:val="pt-BR"/>
        </w:rPr>
        <w:t xml:space="preserve">a </w:t>
      </w:r>
      <w:r w:rsidRPr="00600BAE">
        <w:rPr>
          <w:rFonts w:cs="Arial"/>
          <w:szCs w:val="20"/>
        </w:rPr>
        <w:t xml:space="preserve">subsidiar a Administração na elaboração das diretrizes que darão </w:t>
      </w:r>
      <w:r w:rsidRPr="002D414D">
        <w:rPr>
          <w:rFonts w:cs="Arial"/>
          <w:color w:val="auto"/>
          <w:szCs w:val="20"/>
        </w:rPr>
        <w:t xml:space="preserve">ordem e forma à licitação na modalidade </w:t>
      </w:r>
      <w:r w:rsidRPr="007B3255">
        <w:rPr>
          <w:rFonts w:cs="Arial"/>
          <w:color w:val="auto"/>
          <w:szCs w:val="20"/>
        </w:rPr>
        <w:t>pregão</w:t>
      </w:r>
      <w:r w:rsidR="006B5C86" w:rsidRPr="007B3255">
        <w:rPr>
          <w:rFonts w:cs="Arial"/>
          <w:color w:val="auto"/>
          <w:szCs w:val="20"/>
          <w:lang w:val="pt-BR"/>
        </w:rPr>
        <w:t xml:space="preserve"> sob a forma eletrônica</w:t>
      </w:r>
      <w:r w:rsidRPr="007B3255">
        <w:rPr>
          <w:rFonts w:cs="Arial"/>
          <w:color w:val="auto"/>
          <w:szCs w:val="20"/>
        </w:rPr>
        <w:t>, notadamente no que tange ao objeto, condições da licitação e a contratação que se seguirá com o lici</w:t>
      </w:r>
      <w:r w:rsidRPr="002D414D">
        <w:rPr>
          <w:rFonts w:cs="Arial"/>
          <w:color w:val="auto"/>
          <w:szCs w:val="20"/>
        </w:rPr>
        <w:t xml:space="preserve">tante vencedor. É o documento que mais sofrerá variação de conteúdo, em vista das peculiaridades do órgão ou entidade licitante e, principalmente, do objeto licitatório. Serve de supedâneo para a Administração elaborar seu próprio Termo de Referência, consoante às condições </w:t>
      </w:r>
      <w:r w:rsidRPr="00600BAE">
        <w:rPr>
          <w:rFonts w:cs="Arial"/>
          <w:szCs w:val="20"/>
        </w:rPr>
        <w:t>que lhes são próprias, por isso que não deve prender-se textualmente ao conteúdo apresentado neste documento.</w:t>
      </w:r>
      <w:r w:rsidR="00010AC1" w:rsidRPr="00600BAE">
        <w:rPr>
          <w:rFonts w:cs="Arial"/>
          <w:szCs w:val="20"/>
        </w:rPr>
        <w:t xml:space="preserve"> </w:t>
      </w:r>
    </w:p>
    <w:p w14:paraId="24CFB089" w14:textId="77777777" w:rsidR="00DB206B" w:rsidRPr="00600BAE" w:rsidRDefault="00DB206B" w:rsidP="00DB206B">
      <w:pPr>
        <w:pStyle w:val="Citao"/>
        <w:rPr>
          <w:rFonts w:cs="Arial"/>
          <w:szCs w:val="20"/>
        </w:rPr>
      </w:pPr>
      <w:r w:rsidRPr="00600BAE">
        <w:rPr>
          <w:rFonts w:cs="Arial"/>
          <w:szCs w:val="20"/>
        </w:rPr>
        <w:t>Os itens deste modelo,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w:t>
      </w:r>
      <w:r w:rsidR="00DA5235" w:rsidRPr="00600BAE">
        <w:rPr>
          <w:rFonts w:cs="Arial"/>
          <w:szCs w:val="20"/>
        </w:rPr>
        <w:t>,</w:t>
      </w:r>
      <w:r w:rsidRPr="00600BAE">
        <w:rPr>
          <w:rFonts w:cs="Arial"/>
          <w:szCs w:val="20"/>
        </w:rPr>
        <w:t xml:space="preserve"> para que não conflitem.</w:t>
      </w:r>
    </w:p>
    <w:p w14:paraId="4EB43D01" w14:textId="77777777" w:rsidR="00BF16E5" w:rsidRPr="00600BAE" w:rsidRDefault="00DB206B" w:rsidP="00C942C1">
      <w:pPr>
        <w:pStyle w:val="Citao"/>
        <w:rPr>
          <w:rFonts w:cs="Arial"/>
          <w:szCs w:val="20"/>
        </w:rPr>
      </w:pPr>
      <w:r w:rsidRPr="00600BAE">
        <w:rPr>
          <w:rFonts w:cs="Arial"/>
          <w:szCs w:val="20"/>
        </w:rPr>
        <w:t xml:space="preserve">Alguns itens receberão notas explicativas destacadas para compreensão do agente ou setor responsável pela elaboração do Termo de Referência, que deverão ser devidamente suprimidas </w:t>
      </w:r>
      <w:r w:rsidR="003C309D" w:rsidRPr="00600BAE">
        <w:rPr>
          <w:rFonts w:cs="Arial"/>
          <w:szCs w:val="20"/>
        </w:rPr>
        <w:t xml:space="preserve">quando da </w:t>
      </w:r>
      <w:r w:rsidRPr="00600BAE">
        <w:rPr>
          <w:rFonts w:cs="Arial"/>
          <w:szCs w:val="20"/>
        </w:rPr>
        <w:t>finaliza</w:t>
      </w:r>
      <w:r w:rsidR="003C309D" w:rsidRPr="00600BAE">
        <w:rPr>
          <w:rFonts w:cs="Arial"/>
          <w:szCs w:val="20"/>
        </w:rPr>
        <w:t xml:space="preserve">ção do </w:t>
      </w:r>
      <w:r w:rsidRPr="00600BAE">
        <w:rPr>
          <w:rFonts w:cs="Arial"/>
          <w:szCs w:val="20"/>
        </w:rPr>
        <w:t>documento</w:t>
      </w:r>
      <w:r w:rsidR="003C309D" w:rsidRPr="00600BAE">
        <w:rPr>
          <w:rFonts w:cs="Arial"/>
          <w:szCs w:val="20"/>
        </w:rPr>
        <w:t>.</w:t>
      </w:r>
    </w:p>
    <w:p w14:paraId="718D771C" w14:textId="77777777" w:rsidR="00AA49CF" w:rsidRDefault="00AA49CF" w:rsidP="00DB206B">
      <w:pPr>
        <w:spacing w:after="120" w:line="276" w:lineRule="auto"/>
        <w:ind w:right="-15"/>
        <w:jc w:val="center"/>
        <w:rPr>
          <w:rFonts w:cs="Arial"/>
          <w:b/>
          <w:bCs/>
          <w:color w:val="000000"/>
          <w:szCs w:val="20"/>
        </w:rPr>
      </w:pPr>
    </w:p>
    <w:p w14:paraId="6317F67C" w14:textId="1F380BA8" w:rsidR="00DB206B" w:rsidRPr="007B3255" w:rsidRDefault="00DB206B" w:rsidP="00DB206B">
      <w:pPr>
        <w:spacing w:after="120" w:line="276" w:lineRule="auto"/>
        <w:ind w:right="-15"/>
        <w:jc w:val="center"/>
        <w:rPr>
          <w:rFonts w:cs="Arial"/>
          <w:b/>
          <w:bCs/>
          <w:szCs w:val="20"/>
        </w:rPr>
      </w:pPr>
      <w:r w:rsidRPr="007B3255">
        <w:rPr>
          <w:rFonts w:cs="Arial"/>
          <w:b/>
          <w:bCs/>
          <w:szCs w:val="20"/>
        </w:rPr>
        <w:t>MODELO DE TERMO DE REFERÊNCIA</w:t>
      </w:r>
    </w:p>
    <w:p w14:paraId="0C5219B4" w14:textId="2E02CACD" w:rsidR="0072626E" w:rsidRPr="007B3255" w:rsidRDefault="006B5C86" w:rsidP="00DB206B">
      <w:pPr>
        <w:spacing w:after="120" w:line="276" w:lineRule="auto"/>
        <w:ind w:right="-15"/>
        <w:jc w:val="center"/>
        <w:rPr>
          <w:rFonts w:cs="Arial"/>
          <w:b/>
          <w:bCs/>
          <w:szCs w:val="20"/>
        </w:rPr>
      </w:pPr>
      <w:r w:rsidRPr="007B3255">
        <w:rPr>
          <w:rFonts w:cs="Arial"/>
          <w:b/>
          <w:bCs/>
          <w:szCs w:val="20"/>
        </w:rPr>
        <w:t xml:space="preserve">Pregão eletrônico para contratação </w:t>
      </w:r>
      <w:r w:rsidR="0072626E" w:rsidRPr="007B3255">
        <w:rPr>
          <w:rFonts w:cs="Arial"/>
          <w:b/>
          <w:bCs/>
          <w:szCs w:val="20"/>
        </w:rPr>
        <w:t>de prestação de serviço contínuo com dedicação de mão-de-obra exclusiva</w:t>
      </w:r>
    </w:p>
    <w:p w14:paraId="28D1CCD6" w14:textId="103B9290" w:rsidR="00DB206B" w:rsidRPr="00552315" w:rsidRDefault="00DB206B" w:rsidP="00CA798A">
      <w:pPr>
        <w:spacing w:after="120" w:line="276" w:lineRule="auto"/>
        <w:ind w:right="-15"/>
        <w:rPr>
          <w:rFonts w:cs="Arial"/>
          <w:b/>
          <w:bCs/>
          <w:iCs/>
          <w:szCs w:val="20"/>
        </w:rPr>
      </w:pPr>
    </w:p>
    <w:p w14:paraId="77409BBB" w14:textId="77777777" w:rsidR="00B158B0" w:rsidRDefault="00B158B0" w:rsidP="00B158B0">
      <w:pPr>
        <w:pStyle w:val="Citao"/>
        <w:rPr>
          <w:rFonts w:cs="Arial"/>
          <w:szCs w:val="20"/>
          <w:lang w:val="pt-BR"/>
        </w:rPr>
      </w:pPr>
      <w:r w:rsidRPr="00306281">
        <w:rPr>
          <w:rFonts w:cs="Arial"/>
          <w:b/>
          <w:szCs w:val="20"/>
          <w:highlight w:val="yellow"/>
          <w:lang w:val="pt-BR"/>
        </w:rPr>
        <w:t>Nota explicativa 1:</w:t>
      </w:r>
      <w:r w:rsidRPr="00306281">
        <w:rPr>
          <w:highlight w:val="yellow"/>
        </w:rPr>
        <w:t xml:space="preserve"> </w:t>
      </w:r>
      <w:r w:rsidRPr="00306281">
        <w:rPr>
          <w:highlight w:val="yellow"/>
          <w:lang w:val="pt-BR"/>
        </w:rPr>
        <w:t xml:space="preserve">O </w:t>
      </w:r>
      <w:r w:rsidRPr="00306281">
        <w:rPr>
          <w:rFonts w:cs="Arial"/>
          <w:szCs w:val="20"/>
          <w:highlight w:val="yellow"/>
        </w:rPr>
        <w:t>presente modelo de Termo de Referência</w:t>
      </w:r>
      <w:r w:rsidRPr="00306281">
        <w:rPr>
          <w:rFonts w:cs="Arial"/>
          <w:szCs w:val="20"/>
          <w:highlight w:val="yellow"/>
          <w:lang w:val="pt-BR"/>
        </w:rPr>
        <w:t xml:space="preserve"> se aplica aos procedimentos licitatórios regidos pelo regime de contratações públicas previsto na Lei n.º 10.520/2002, regulamentada pelo Decreto n.º 10.024/2019.</w:t>
      </w:r>
    </w:p>
    <w:p w14:paraId="5FFD3014" w14:textId="37F6BCA9" w:rsidR="00154B96" w:rsidRPr="002D414D" w:rsidRDefault="00B158B0" w:rsidP="00650968">
      <w:pPr>
        <w:pStyle w:val="Citao"/>
        <w:rPr>
          <w:rFonts w:cs="Arial"/>
          <w:color w:val="auto"/>
          <w:szCs w:val="20"/>
          <w:lang w:val="pt-BR"/>
        </w:rPr>
      </w:pPr>
      <w:r>
        <w:rPr>
          <w:rFonts w:cs="Arial"/>
          <w:b/>
          <w:bCs/>
          <w:color w:val="auto"/>
          <w:szCs w:val="20"/>
          <w:lang w:val="pt-BR"/>
        </w:rPr>
        <w:t xml:space="preserve">Nota Explicativa 2: </w:t>
      </w:r>
      <w:r w:rsidR="00445167">
        <w:rPr>
          <w:rFonts w:cs="Arial"/>
          <w:color w:val="auto"/>
          <w:szCs w:val="20"/>
          <w:lang w:val="pt-BR"/>
        </w:rPr>
        <w:t>A</w:t>
      </w:r>
      <w:r w:rsidR="00F54881" w:rsidRPr="008F4309">
        <w:rPr>
          <w:rFonts w:cs="Arial"/>
          <w:color w:val="auto"/>
          <w:szCs w:val="20"/>
          <w:lang w:val="pt-BR"/>
        </w:rPr>
        <w:t xml:space="preserve"> fase de </w:t>
      </w:r>
      <w:r w:rsidR="00F54881" w:rsidRPr="002D414D">
        <w:rPr>
          <w:rFonts w:cs="Arial"/>
          <w:color w:val="auto"/>
          <w:szCs w:val="20"/>
          <w:lang w:val="pt-BR"/>
        </w:rPr>
        <w:t xml:space="preserve">planejamento da contratação que possui as seguintes etapas: Estudos preliminares, Gerenciamento de Riscos e Termo de Referência, podendo ser elaborados Estudos Preliminares e Gerenciamento de Riscos comuns para serviços de mesma natureza, semelhança ou afinidade. </w:t>
      </w:r>
    </w:p>
    <w:p w14:paraId="19A45894" w14:textId="2C3C974F" w:rsidR="00154B96" w:rsidRDefault="00154B96" w:rsidP="00650968">
      <w:pPr>
        <w:pStyle w:val="Citao"/>
        <w:rPr>
          <w:rFonts w:cs="Arial"/>
          <w:color w:val="auto"/>
          <w:szCs w:val="20"/>
          <w:lang w:val="pt-BR"/>
        </w:rPr>
      </w:pPr>
      <w:r w:rsidRPr="002D414D">
        <w:rPr>
          <w:rFonts w:cs="Arial"/>
          <w:color w:val="auto"/>
          <w:szCs w:val="20"/>
          <w:lang w:val="pt-BR"/>
        </w:rPr>
        <w:t>O</w:t>
      </w:r>
      <w:r w:rsidRPr="002D414D">
        <w:rPr>
          <w:rFonts w:cs="Arial"/>
          <w:color w:val="auto"/>
          <w:szCs w:val="20"/>
        </w:rPr>
        <w:t xml:space="preserve"> TR deverá guardar sintonia </w:t>
      </w:r>
      <w:r w:rsidRPr="00EE4B23">
        <w:rPr>
          <w:rFonts w:cs="Arial"/>
          <w:szCs w:val="20"/>
        </w:rPr>
        <w:t>com o estudo técnico preliminar previamente desenvolvido pela Administração, discriminando todos os elementos capazes de caracterizar, de forma precisa e clara, o objeto da licitação e de propiciar a avaliação de seus custos, servindo de supedâneo à elaboração do edital</w:t>
      </w:r>
      <w:r w:rsidR="00606ED7">
        <w:rPr>
          <w:rFonts w:cs="Arial"/>
          <w:color w:val="auto"/>
          <w:szCs w:val="20"/>
          <w:lang w:val="pt-BR"/>
        </w:rPr>
        <w:t xml:space="preserve">. </w:t>
      </w:r>
    </w:p>
    <w:p w14:paraId="7E323DE0" w14:textId="41A284C3" w:rsidR="00521D0F" w:rsidRDefault="00FD3523" w:rsidP="00650968">
      <w:pPr>
        <w:pStyle w:val="Citao"/>
        <w:rPr>
          <w:rFonts w:cs="Arial"/>
          <w:szCs w:val="20"/>
          <w:lang w:val="pt-BR"/>
        </w:rPr>
      </w:pPr>
      <w:r>
        <w:rPr>
          <w:rFonts w:cs="Arial"/>
          <w:color w:val="auto"/>
          <w:szCs w:val="20"/>
          <w:lang w:val="pt-BR"/>
        </w:rPr>
        <w:t>Os</w:t>
      </w:r>
      <w:r w:rsidR="00F54881" w:rsidRPr="00552315">
        <w:rPr>
          <w:rFonts w:cs="Arial"/>
          <w:szCs w:val="20"/>
          <w:lang w:val="pt-BR"/>
        </w:rPr>
        <w:t xml:space="preserve"> documentos que compõem a fase de Planejamento da Contratação serão parte integrante do processo administrativo da licitação. </w:t>
      </w:r>
      <w:r w:rsidR="00521D0F">
        <w:rPr>
          <w:rFonts w:cs="Arial"/>
          <w:szCs w:val="20"/>
          <w:lang w:val="pt-BR"/>
        </w:rPr>
        <w:t xml:space="preserve">              </w:t>
      </w:r>
    </w:p>
    <w:p w14:paraId="69CF1C80" w14:textId="77777777" w:rsidR="00521D0F" w:rsidRPr="00521D0F" w:rsidRDefault="00521D0F" w:rsidP="00521D0F">
      <w:pPr>
        <w:rPr>
          <w:lang w:eastAsia="en-US"/>
        </w:rPr>
      </w:pPr>
    </w:p>
    <w:p w14:paraId="2F520F9C" w14:textId="77777777" w:rsidR="007B3255" w:rsidRDefault="007B3255" w:rsidP="000D390A">
      <w:pPr>
        <w:jc w:val="center"/>
        <w:rPr>
          <w:rFonts w:cs="Arial"/>
          <w:bCs/>
          <w:i/>
          <w:color w:val="FF0000"/>
          <w:szCs w:val="20"/>
        </w:rPr>
      </w:pPr>
    </w:p>
    <w:p w14:paraId="47E45F2B" w14:textId="4588E1FA" w:rsidR="00DB206B" w:rsidRPr="00552315" w:rsidRDefault="00DB206B" w:rsidP="000D390A">
      <w:pPr>
        <w:jc w:val="center"/>
        <w:rPr>
          <w:rFonts w:cs="Arial"/>
          <w:bCs/>
          <w:i/>
          <w:color w:val="FF0000"/>
          <w:szCs w:val="20"/>
        </w:rPr>
      </w:pPr>
      <w:r w:rsidRPr="00552315">
        <w:rPr>
          <w:rFonts w:cs="Arial"/>
          <w:bCs/>
          <w:i/>
          <w:color w:val="FF0000"/>
          <w:szCs w:val="20"/>
        </w:rPr>
        <w:t xml:space="preserve">ÓRGÃO OU ENTIDADE PÚBLICA </w:t>
      </w:r>
    </w:p>
    <w:p w14:paraId="1F23C7A5" w14:textId="77777777" w:rsidR="00DB206B" w:rsidRPr="00552315" w:rsidRDefault="00DB206B" w:rsidP="000D390A">
      <w:pPr>
        <w:jc w:val="center"/>
        <w:rPr>
          <w:rFonts w:cs="Arial"/>
          <w:bCs/>
          <w:color w:val="000000"/>
          <w:szCs w:val="20"/>
        </w:rPr>
      </w:pPr>
      <w:r w:rsidRPr="00552315">
        <w:rPr>
          <w:rFonts w:cs="Arial"/>
          <w:bCs/>
          <w:color w:val="000000"/>
          <w:szCs w:val="20"/>
        </w:rPr>
        <w:t>PREGÃO Nº ....../20...</w:t>
      </w:r>
    </w:p>
    <w:p w14:paraId="3AAEC24F" w14:textId="77777777" w:rsidR="00DB206B" w:rsidRPr="00552315" w:rsidRDefault="00DB206B" w:rsidP="000D390A">
      <w:pPr>
        <w:jc w:val="center"/>
        <w:rPr>
          <w:rFonts w:cs="Arial"/>
          <w:bCs/>
          <w:color w:val="000000"/>
          <w:szCs w:val="20"/>
        </w:rPr>
      </w:pPr>
      <w:r w:rsidRPr="00552315">
        <w:rPr>
          <w:rFonts w:cs="Arial"/>
          <w:bCs/>
          <w:color w:val="000000"/>
          <w:szCs w:val="20"/>
        </w:rPr>
        <w:t>(Processo Administrativo n.°...........)</w:t>
      </w:r>
    </w:p>
    <w:p w14:paraId="3334C875" w14:textId="77777777" w:rsidR="00DB206B" w:rsidRPr="00BB748B" w:rsidRDefault="00DB206B" w:rsidP="00BB748B">
      <w:pPr>
        <w:pStyle w:val="Nivel1"/>
      </w:pPr>
      <w:r w:rsidRPr="00BB748B">
        <w:t>DO OBJETO</w:t>
      </w:r>
    </w:p>
    <w:p w14:paraId="1655E21F" w14:textId="7A003F0A" w:rsidR="00DD3603" w:rsidRPr="00D45ACD" w:rsidRDefault="00DB206B" w:rsidP="00D45ACD">
      <w:pPr>
        <w:pStyle w:val="Nivel2"/>
        <w:rPr>
          <w:i/>
          <w:iCs/>
          <w:color w:val="FF0000"/>
        </w:rPr>
      </w:pPr>
      <w:r w:rsidRPr="00D45ACD">
        <w:rPr>
          <w:i/>
          <w:iCs/>
          <w:color w:val="FF0000"/>
        </w:rPr>
        <w:t>Contratação de..........................................................., conforme condições, quantidades e exigências estabelecidas neste instrumento</w:t>
      </w:r>
      <w:r w:rsidR="00F43C07" w:rsidRPr="00D45ACD">
        <w:rPr>
          <w:i/>
          <w:iCs/>
          <w:color w:val="FF0000"/>
        </w:rPr>
        <w:t xml:space="preserve"> e seus anexos</w:t>
      </w:r>
      <w:r w:rsidRPr="00D45ACD">
        <w:rPr>
          <w:i/>
          <w:iCs/>
          <w:color w:val="FF0000"/>
        </w:rPr>
        <w:t>:</w:t>
      </w:r>
    </w:p>
    <w:p w14:paraId="26B485AC" w14:textId="77777777" w:rsidR="006977DF" w:rsidRPr="00552315" w:rsidRDefault="006977DF" w:rsidP="00303278"/>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982"/>
        <w:gridCol w:w="992"/>
        <w:gridCol w:w="1276"/>
      </w:tblGrid>
      <w:tr w:rsidR="006977DF" w:rsidRPr="00552315" w14:paraId="2FDD8DA9" w14:textId="77777777" w:rsidTr="006977DF">
        <w:tc>
          <w:tcPr>
            <w:tcW w:w="851" w:type="dxa"/>
            <w:tcBorders>
              <w:top w:val="single" w:sz="4" w:space="0" w:color="000000"/>
              <w:left w:val="single" w:sz="4" w:space="0" w:color="000000"/>
              <w:bottom w:val="single" w:sz="4" w:space="0" w:color="000000"/>
              <w:right w:val="single" w:sz="4" w:space="0" w:color="000000"/>
            </w:tcBorders>
          </w:tcPr>
          <w:p w14:paraId="4C0F4775" w14:textId="77777777" w:rsidR="006977DF" w:rsidRPr="00552315" w:rsidRDefault="006977DF" w:rsidP="00B80947">
            <w:pPr>
              <w:widowControl w:val="0"/>
              <w:suppressAutoHyphens/>
              <w:jc w:val="center"/>
              <w:rPr>
                <w:rFonts w:cs="Arial"/>
                <w:bCs/>
                <w:color w:val="FF0000"/>
                <w:szCs w:val="20"/>
              </w:rPr>
            </w:pPr>
            <w:r w:rsidRPr="00552315">
              <w:rPr>
                <w:rFonts w:cs="Arial"/>
                <w:bCs/>
                <w:color w:val="FF0000"/>
                <w:szCs w:val="20"/>
              </w:rPr>
              <w:t>ITEM</w:t>
            </w:r>
          </w:p>
          <w:p w14:paraId="013539EF" w14:textId="77777777" w:rsidR="006977DF" w:rsidRPr="00552315" w:rsidRDefault="006977DF" w:rsidP="00B80947">
            <w:pPr>
              <w:widowControl w:val="0"/>
              <w:suppressAutoHyphens/>
              <w:jc w:val="center"/>
              <w:rPr>
                <w:rFonts w:cs="Arial"/>
                <w:color w:val="FF0000"/>
                <w:szCs w:val="20"/>
              </w:rPr>
            </w:pPr>
          </w:p>
        </w:tc>
        <w:tc>
          <w:tcPr>
            <w:tcW w:w="5982" w:type="dxa"/>
            <w:tcBorders>
              <w:top w:val="single" w:sz="4" w:space="0" w:color="000000"/>
              <w:left w:val="single" w:sz="4" w:space="0" w:color="000000"/>
              <w:bottom w:val="single" w:sz="4" w:space="0" w:color="000000"/>
              <w:right w:val="single" w:sz="4" w:space="0" w:color="000000"/>
            </w:tcBorders>
            <w:hideMark/>
          </w:tcPr>
          <w:p w14:paraId="71FC44E9" w14:textId="77777777" w:rsidR="006977DF" w:rsidRPr="00552315" w:rsidRDefault="006977DF" w:rsidP="00B80947">
            <w:pPr>
              <w:jc w:val="center"/>
              <w:rPr>
                <w:rFonts w:cs="Arial"/>
                <w:bCs/>
                <w:color w:val="FF0000"/>
                <w:szCs w:val="20"/>
              </w:rPr>
            </w:pPr>
            <w:r w:rsidRPr="00552315">
              <w:rPr>
                <w:rFonts w:cs="Arial"/>
                <w:bCs/>
                <w:color w:val="FF0000"/>
                <w:szCs w:val="20"/>
              </w:rPr>
              <w:t>DESCRIÇÃO/</w:t>
            </w:r>
          </w:p>
          <w:p w14:paraId="75EC9C99" w14:textId="77777777" w:rsidR="006977DF" w:rsidRPr="00552315" w:rsidRDefault="006977DF" w:rsidP="00B80947">
            <w:pPr>
              <w:widowControl w:val="0"/>
              <w:suppressAutoHyphens/>
              <w:jc w:val="center"/>
              <w:rPr>
                <w:rFonts w:cs="Arial"/>
                <w:color w:val="FF0000"/>
                <w:szCs w:val="20"/>
              </w:rPr>
            </w:pPr>
            <w:r w:rsidRPr="00552315">
              <w:rPr>
                <w:rFonts w:cs="Arial"/>
                <w:bCs/>
                <w:color w:val="FF0000"/>
                <w:szCs w:val="20"/>
              </w:rPr>
              <w:t>ESPECIFICAÇÃO</w:t>
            </w:r>
          </w:p>
        </w:tc>
        <w:tc>
          <w:tcPr>
            <w:tcW w:w="992" w:type="dxa"/>
            <w:tcBorders>
              <w:top w:val="single" w:sz="4" w:space="0" w:color="000000"/>
              <w:left w:val="single" w:sz="4" w:space="0" w:color="000000"/>
              <w:bottom w:val="single" w:sz="4" w:space="0" w:color="000000"/>
              <w:right w:val="single" w:sz="4" w:space="0" w:color="000000"/>
            </w:tcBorders>
            <w:hideMark/>
          </w:tcPr>
          <w:p w14:paraId="11408C00" w14:textId="77777777" w:rsidR="006977DF" w:rsidRPr="00552315" w:rsidRDefault="006977DF" w:rsidP="00B80947">
            <w:pPr>
              <w:widowControl w:val="0"/>
              <w:suppressAutoHyphens/>
              <w:jc w:val="center"/>
              <w:rPr>
                <w:rFonts w:cs="Arial"/>
                <w:bCs/>
                <w:color w:val="FF0000"/>
                <w:szCs w:val="20"/>
              </w:rPr>
            </w:pPr>
            <w:r w:rsidRPr="00552315">
              <w:rPr>
                <w:rFonts w:cs="Arial"/>
                <w:bCs/>
                <w:color w:val="FF0000"/>
                <w:szCs w:val="20"/>
              </w:rPr>
              <w:t>Unidade de Medida</w:t>
            </w:r>
          </w:p>
        </w:tc>
        <w:tc>
          <w:tcPr>
            <w:tcW w:w="1276" w:type="dxa"/>
            <w:tcBorders>
              <w:top w:val="single" w:sz="4" w:space="0" w:color="000000"/>
              <w:left w:val="single" w:sz="4" w:space="0" w:color="000000"/>
              <w:bottom w:val="single" w:sz="4" w:space="0" w:color="000000"/>
              <w:right w:val="single" w:sz="4" w:space="0" w:color="000000"/>
            </w:tcBorders>
            <w:hideMark/>
          </w:tcPr>
          <w:p w14:paraId="74479D8F" w14:textId="77777777" w:rsidR="006977DF" w:rsidRPr="00552315" w:rsidRDefault="006977DF" w:rsidP="00B80947">
            <w:pPr>
              <w:widowControl w:val="0"/>
              <w:suppressAutoHyphens/>
              <w:jc w:val="center"/>
              <w:rPr>
                <w:rFonts w:cs="Arial"/>
                <w:bCs/>
                <w:color w:val="FF0000"/>
                <w:szCs w:val="20"/>
              </w:rPr>
            </w:pPr>
            <w:r w:rsidRPr="00552315">
              <w:rPr>
                <w:rFonts w:cs="Arial"/>
                <w:bCs/>
                <w:color w:val="FF0000"/>
                <w:szCs w:val="20"/>
              </w:rPr>
              <w:t>Quantidade</w:t>
            </w:r>
          </w:p>
        </w:tc>
      </w:tr>
      <w:tr w:rsidR="006977DF" w:rsidRPr="00552315" w14:paraId="731EE468"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61904723" w14:textId="77777777" w:rsidR="006977DF" w:rsidRPr="00552315" w:rsidRDefault="006977DF" w:rsidP="00B80947">
            <w:pPr>
              <w:widowControl w:val="0"/>
              <w:suppressAutoHyphens/>
              <w:spacing w:after="120" w:line="276" w:lineRule="auto"/>
              <w:jc w:val="center"/>
              <w:rPr>
                <w:rFonts w:cs="Arial"/>
                <w:color w:val="FF0000"/>
                <w:szCs w:val="20"/>
              </w:rPr>
            </w:pPr>
            <w:r w:rsidRPr="00552315">
              <w:rPr>
                <w:rFonts w:cs="Arial"/>
                <w:color w:val="FF0000"/>
                <w:szCs w:val="20"/>
              </w:rPr>
              <w:t>1</w:t>
            </w:r>
          </w:p>
        </w:tc>
        <w:tc>
          <w:tcPr>
            <w:tcW w:w="5982" w:type="dxa"/>
            <w:tcBorders>
              <w:top w:val="single" w:sz="4" w:space="0" w:color="000000"/>
              <w:left w:val="single" w:sz="4" w:space="0" w:color="000000"/>
              <w:bottom w:val="single" w:sz="4" w:space="0" w:color="000000"/>
              <w:right w:val="single" w:sz="4" w:space="0" w:color="000000"/>
            </w:tcBorders>
          </w:tcPr>
          <w:p w14:paraId="7705F323" w14:textId="77777777" w:rsidR="006977DF" w:rsidRPr="00552315" w:rsidRDefault="006977DF" w:rsidP="00B80947">
            <w:pPr>
              <w:widowControl w:val="0"/>
              <w:suppressAutoHyphens/>
              <w:spacing w:after="120" w:line="276" w:lineRule="auto"/>
              <w:rPr>
                <w:rFonts w:cs="Arial"/>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3A4D755C" w14:textId="77777777" w:rsidR="006977DF" w:rsidRPr="00552315" w:rsidRDefault="006977DF" w:rsidP="00B80947">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489C16C6" w14:textId="77777777" w:rsidR="006977DF" w:rsidRPr="00552315" w:rsidRDefault="006977DF" w:rsidP="00B80947">
            <w:pPr>
              <w:widowControl w:val="0"/>
              <w:suppressAutoHyphens/>
              <w:spacing w:after="120" w:line="276" w:lineRule="auto"/>
              <w:rPr>
                <w:rFonts w:cs="Arial"/>
                <w:color w:val="FF0000"/>
                <w:szCs w:val="20"/>
              </w:rPr>
            </w:pPr>
          </w:p>
        </w:tc>
      </w:tr>
      <w:tr w:rsidR="006977DF" w:rsidRPr="00552315" w14:paraId="0FBA743C"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032D6FFB" w14:textId="77777777" w:rsidR="006977DF" w:rsidRPr="00552315" w:rsidRDefault="006977DF" w:rsidP="00B80947">
            <w:pPr>
              <w:widowControl w:val="0"/>
              <w:suppressAutoHyphens/>
              <w:spacing w:after="120" w:line="276" w:lineRule="auto"/>
              <w:jc w:val="center"/>
              <w:rPr>
                <w:rFonts w:cs="Arial"/>
                <w:color w:val="FF0000"/>
                <w:szCs w:val="20"/>
              </w:rPr>
            </w:pPr>
            <w:r w:rsidRPr="00552315">
              <w:rPr>
                <w:rFonts w:cs="Arial"/>
                <w:color w:val="FF0000"/>
                <w:szCs w:val="20"/>
              </w:rPr>
              <w:t>2</w:t>
            </w:r>
          </w:p>
        </w:tc>
        <w:tc>
          <w:tcPr>
            <w:tcW w:w="5982" w:type="dxa"/>
            <w:tcBorders>
              <w:top w:val="single" w:sz="4" w:space="0" w:color="000000"/>
              <w:left w:val="single" w:sz="4" w:space="0" w:color="000000"/>
              <w:bottom w:val="single" w:sz="4" w:space="0" w:color="000000"/>
              <w:right w:val="single" w:sz="4" w:space="0" w:color="000000"/>
            </w:tcBorders>
          </w:tcPr>
          <w:p w14:paraId="012DAFF4" w14:textId="77777777" w:rsidR="006977DF" w:rsidRPr="00552315" w:rsidRDefault="006977DF" w:rsidP="00B80947">
            <w:pPr>
              <w:widowControl w:val="0"/>
              <w:suppressAutoHyphens/>
              <w:spacing w:after="120" w:line="276" w:lineRule="auto"/>
              <w:rPr>
                <w:rFonts w:cs="Arial"/>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50C3C6DC" w14:textId="77777777" w:rsidR="006977DF" w:rsidRPr="00552315" w:rsidRDefault="006977DF" w:rsidP="00B80947">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01B0BEA3" w14:textId="77777777" w:rsidR="006977DF" w:rsidRPr="00552315" w:rsidRDefault="006977DF" w:rsidP="00B80947">
            <w:pPr>
              <w:widowControl w:val="0"/>
              <w:suppressAutoHyphens/>
              <w:spacing w:after="120" w:line="276" w:lineRule="auto"/>
              <w:rPr>
                <w:rFonts w:cs="Arial"/>
                <w:color w:val="FF0000"/>
                <w:szCs w:val="20"/>
              </w:rPr>
            </w:pPr>
          </w:p>
        </w:tc>
      </w:tr>
      <w:tr w:rsidR="006977DF" w:rsidRPr="00552315" w14:paraId="63D449B7"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7F09E022" w14:textId="77777777" w:rsidR="006977DF" w:rsidRPr="00552315" w:rsidRDefault="006977DF" w:rsidP="00B80947">
            <w:pPr>
              <w:widowControl w:val="0"/>
              <w:suppressAutoHyphens/>
              <w:spacing w:after="120" w:line="276" w:lineRule="auto"/>
              <w:jc w:val="center"/>
              <w:rPr>
                <w:rFonts w:cs="Arial"/>
                <w:color w:val="FF0000"/>
                <w:szCs w:val="20"/>
              </w:rPr>
            </w:pPr>
            <w:r w:rsidRPr="00552315">
              <w:rPr>
                <w:rFonts w:cs="Arial"/>
                <w:color w:val="FF0000"/>
                <w:szCs w:val="20"/>
              </w:rPr>
              <w:t>3</w:t>
            </w:r>
          </w:p>
        </w:tc>
        <w:tc>
          <w:tcPr>
            <w:tcW w:w="5982" w:type="dxa"/>
            <w:tcBorders>
              <w:top w:val="single" w:sz="4" w:space="0" w:color="000000"/>
              <w:left w:val="single" w:sz="4" w:space="0" w:color="000000"/>
              <w:bottom w:val="single" w:sz="4" w:space="0" w:color="000000"/>
              <w:right w:val="single" w:sz="4" w:space="0" w:color="000000"/>
            </w:tcBorders>
          </w:tcPr>
          <w:p w14:paraId="38E87D5A" w14:textId="77777777" w:rsidR="006977DF" w:rsidRPr="00552315" w:rsidRDefault="006977DF" w:rsidP="00B80947">
            <w:pPr>
              <w:widowControl w:val="0"/>
              <w:suppressAutoHyphens/>
              <w:spacing w:after="120" w:line="276" w:lineRule="auto"/>
              <w:rPr>
                <w:rFonts w:cs="Arial"/>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4A1DA90E" w14:textId="77777777" w:rsidR="006977DF" w:rsidRPr="00552315" w:rsidRDefault="006977DF" w:rsidP="00B80947">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6EEB633D" w14:textId="77777777" w:rsidR="006977DF" w:rsidRPr="00552315" w:rsidRDefault="006977DF" w:rsidP="00B80947">
            <w:pPr>
              <w:widowControl w:val="0"/>
              <w:suppressAutoHyphens/>
              <w:spacing w:after="120" w:line="276" w:lineRule="auto"/>
              <w:rPr>
                <w:rFonts w:cs="Arial"/>
                <w:color w:val="FF0000"/>
                <w:szCs w:val="20"/>
              </w:rPr>
            </w:pPr>
          </w:p>
        </w:tc>
      </w:tr>
      <w:tr w:rsidR="006977DF" w:rsidRPr="00552315" w14:paraId="16FEB7C6"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621CE4CB" w14:textId="77777777" w:rsidR="006977DF" w:rsidRPr="00552315" w:rsidRDefault="006977DF" w:rsidP="00B80947">
            <w:pPr>
              <w:widowControl w:val="0"/>
              <w:suppressAutoHyphens/>
              <w:spacing w:after="120" w:line="276" w:lineRule="auto"/>
              <w:jc w:val="center"/>
              <w:rPr>
                <w:rFonts w:cs="Arial"/>
                <w:color w:val="FF0000"/>
                <w:szCs w:val="20"/>
              </w:rPr>
            </w:pPr>
            <w:r w:rsidRPr="00552315">
              <w:rPr>
                <w:rFonts w:cs="Arial"/>
                <w:color w:val="FF0000"/>
                <w:szCs w:val="20"/>
              </w:rPr>
              <w:lastRenderedPageBreak/>
              <w:t>...</w:t>
            </w:r>
          </w:p>
        </w:tc>
        <w:tc>
          <w:tcPr>
            <w:tcW w:w="5982" w:type="dxa"/>
            <w:tcBorders>
              <w:top w:val="single" w:sz="4" w:space="0" w:color="000000"/>
              <w:left w:val="single" w:sz="4" w:space="0" w:color="000000"/>
              <w:bottom w:val="single" w:sz="4" w:space="0" w:color="000000"/>
              <w:right w:val="single" w:sz="4" w:space="0" w:color="000000"/>
            </w:tcBorders>
          </w:tcPr>
          <w:p w14:paraId="09822E7E" w14:textId="77777777" w:rsidR="006977DF" w:rsidRPr="00552315" w:rsidRDefault="006977DF" w:rsidP="00B80947">
            <w:pPr>
              <w:widowControl w:val="0"/>
              <w:suppressAutoHyphens/>
              <w:spacing w:after="120" w:line="276" w:lineRule="auto"/>
              <w:rPr>
                <w:rFonts w:cs="Arial"/>
                <w:color w:val="FF0000"/>
                <w:szCs w:val="20"/>
              </w:rPr>
            </w:pPr>
          </w:p>
        </w:tc>
        <w:tc>
          <w:tcPr>
            <w:tcW w:w="992" w:type="dxa"/>
            <w:tcBorders>
              <w:top w:val="single" w:sz="4" w:space="0" w:color="000000"/>
              <w:left w:val="single" w:sz="4" w:space="0" w:color="000000"/>
              <w:bottom w:val="single" w:sz="4" w:space="0" w:color="000000"/>
              <w:right w:val="single" w:sz="4" w:space="0" w:color="000000"/>
            </w:tcBorders>
          </w:tcPr>
          <w:p w14:paraId="623E5D15" w14:textId="77777777" w:rsidR="006977DF" w:rsidRPr="00552315" w:rsidRDefault="006977DF" w:rsidP="00B80947">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0D85C925" w14:textId="77777777" w:rsidR="006977DF" w:rsidRPr="00552315" w:rsidRDefault="006977DF" w:rsidP="00B80947">
            <w:pPr>
              <w:widowControl w:val="0"/>
              <w:suppressAutoHyphens/>
              <w:spacing w:after="120" w:line="276" w:lineRule="auto"/>
              <w:rPr>
                <w:rFonts w:cs="Arial"/>
                <w:color w:val="FF0000"/>
                <w:szCs w:val="20"/>
              </w:rPr>
            </w:pPr>
          </w:p>
        </w:tc>
      </w:tr>
    </w:tbl>
    <w:p w14:paraId="201917D2" w14:textId="08845D79" w:rsidR="006977DF" w:rsidRPr="00303278" w:rsidRDefault="006977DF" w:rsidP="00D45ACD">
      <w:pPr>
        <w:pStyle w:val="OU"/>
      </w:pPr>
      <w:r w:rsidRPr="00303278">
        <w:t>OU</w:t>
      </w:r>
    </w:p>
    <w:p w14:paraId="35DBEE2A" w14:textId="77777777" w:rsidR="006977DF" w:rsidRPr="00552315" w:rsidRDefault="006977DF" w:rsidP="00303278"/>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714"/>
        <w:gridCol w:w="1134"/>
        <w:gridCol w:w="2126"/>
        <w:gridCol w:w="1276"/>
      </w:tblGrid>
      <w:tr w:rsidR="006977DF" w:rsidRPr="00552315" w14:paraId="17727946" w14:textId="77777777" w:rsidTr="006977DF">
        <w:tc>
          <w:tcPr>
            <w:tcW w:w="851" w:type="dxa"/>
            <w:tcBorders>
              <w:top w:val="single" w:sz="4" w:space="0" w:color="000000"/>
              <w:left w:val="single" w:sz="4" w:space="0" w:color="000000"/>
              <w:bottom w:val="single" w:sz="4" w:space="0" w:color="000000"/>
              <w:right w:val="single" w:sz="4" w:space="0" w:color="000000"/>
            </w:tcBorders>
          </w:tcPr>
          <w:p w14:paraId="7CC55EEF" w14:textId="77777777" w:rsidR="006977DF" w:rsidRPr="00552315" w:rsidRDefault="006977DF">
            <w:pPr>
              <w:widowControl w:val="0"/>
              <w:suppressAutoHyphens/>
              <w:jc w:val="center"/>
              <w:rPr>
                <w:rFonts w:cs="Arial"/>
                <w:bCs/>
                <w:color w:val="FF0000"/>
                <w:szCs w:val="20"/>
              </w:rPr>
            </w:pPr>
            <w:r w:rsidRPr="00552315">
              <w:rPr>
                <w:rFonts w:cs="Arial"/>
                <w:bCs/>
                <w:color w:val="FF0000"/>
                <w:szCs w:val="20"/>
              </w:rPr>
              <w:t>ITEM</w:t>
            </w:r>
          </w:p>
          <w:p w14:paraId="3AD7E592" w14:textId="77777777" w:rsidR="006977DF" w:rsidRPr="00552315" w:rsidRDefault="006977DF">
            <w:pPr>
              <w:widowControl w:val="0"/>
              <w:suppressAutoHyphens/>
              <w:jc w:val="center"/>
              <w:rPr>
                <w:rFonts w:cs="Arial"/>
                <w:color w:val="FF0000"/>
                <w:szCs w:val="20"/>
              </w:rPr>
            </w:pPr>
          </w:p>
        </w:tc>
        <w:tc>
          <w:tcPr>
            <w:tcW w:w="3714" w:type="dxa"/>
            <w:tcBorders>
              <w:top w:val="single" w:sz="4" w:space="0" w:color="000000"/>
              <w:left w:val="single" w:sz="4" w:space="0" w:color="000000"/>
              <w:bottom w:val="single" w:sz="4" w:space="0" w:color="000000"/>
              <w:right w:val="single" w:sz="4" w:space="0" w:color="000000"/>
            </w:tcBorders>
            <w:hideMark/>
          </w:tcPr>
          <w:p w14:paraId="078ED780" w14:textId="77777777" w:rsidR="006977DF" w:rsidRPr="00552315" w:rsidRDefault="006977DF">
            <w:pPr>
              <w:jc w:val="center"/>
              <w:rPr>
                <w:rFonts w:cs="Arial"/>
                <w:bCs/>
                <w:color w:val="FF0000"/>
                <w:szCs w:val="20"/>
              </w:rPr>
            </w:pPr>
            <w:r w:rsidRPr="00552315">
              <w:rPr>
                <w:rFonts w:cs="Arial"/>
                <w:bCs/>
                <w:color w:val="FF0000"/>
                <w:szCs w:val="20"/>
              </w:rPr>
              <w:t>DESCRIÇÃO/</w:t>
            </w:r>
          </w:p>
          <w:p w14:paraId="0DEE0B97" w14:textId="77777777" w:rsidR="006977DF" w:rsidRPr="00552315" w:rsidRDefault="006977DF">
            <w:pPr>
              <w:widowControl w:val="0"/>
              <w:suppressAutoHyphens/>
              <w:jc w:val="center"/>
              <w:rPr>
                <w:rFonts w:cs="Arial"/>
                <w:color w:val="FF0000"/>
                <w:szCs w:val="20"/>
              </w:rPr>
            </w:pPr>
            <w:r w:rsidRPr="00552315">
              <w:rPr>
                <w:rFonts w:cs="Arial"/>
                <w:bCs/>
                <w:color w:val="FF0000"/>
                <w:szCs w:val="20"/>
              </w:rPr>
              <w:t>ESPECIFICAÇÃO</w:t>
            </w:r>
          </w:p>
        </w:tc>
        <w:tc>
          <w:tcPr>
            <w:tcW w:w="1134" w:type="dxa"/>
            <w:tcBorders>
              <w:top w:val="single" w:sz="4" w:space="0" w:color="000000"/>
              <w:left w:val="single" w:sz="4" w:space="0" w:color="000000"/>
              <w:bottom w:val="single" w:sz="4" w:space="0" w:color="000000"/>
              <w:right w:val="single" w:sz="4" w:space="0" w:color="000000"/>
            </w:tcBorders>
            <w:hideMark/>
          </w:tcPr>
          <w:p w14:paraId="003F5B47" w14:textId="77777777" w:rsidR="006977DF" w:rsidRPr="00552315" w:rsidRDefault="006977DF">
            <w:pPr>
              <w:widowControl w:val="0"/>
              <w:suppressAutoHyphens/>
              <w:jc w:val="center"/>
              <w:rPr>
                <w:rFonts w:cs="Arial"/>
                <w:bCs/>
                <w:color w:val="FF0000"/>
                <w:szCs w:val="20"/>
              </w:rPr>
            </w:pPr>
            <w:r w:rsidRPr="00552315">
              <w:rPr>
                <w:rFonts w:cs="Arial"/>
                <w:bCs/>
                <w:color w:val="FF0000"/>
                <w:szCs w:val="20"/>
              </w:rPr>
              <w:t>Unidade de Medida</w:t>
            </w:r>
          </w:p>
        </w:tc>
        <w:tc>
          <w:tcPr>
            <w:tcW w:w="2126" w:type="dxa"/>
            <w:tcBorders>
              <w:top w:val="single" w:sz="4" w:space="0" w:color="000000"/>
              <w:left w:val="single" w:sz="4" w:space="0" w:color="000000"/>
              <w:bottom w:val="single" w:sz="4" w:space="0" w:color="000000"/>
              <w:right w:val="single" w:sz="4" w:space="0" w:color="000000"/>
            </w:tcBorders>
            <w:hideMark/>
          </w:tcPr>
          <w:p w14:paraId="199D67D8" w14:textId="77777777" w:rsidR="006977DF" w:rsidRPr="00552315" w:rsidRDefault="006977DF">
            <w:pPr>
              <w:widowControl w:val="0"/>
              <w:suppressAutoHyphens/>
              <w:jc w:val="center"/>
              <w:rPr>
                <w:rFonts w:cs="Arial"/>
                <w:bCs/>
                <w:color w:val="FF0000"/>
                <w:szCs w:val="20"/>
              </w:rPr>
            </w:pPr>
            <w:r w:rsidRPr="00552315">
              <w:rPr>
                <w:rFonts w:cs="Arial"/>
                <w:bCs/>
                <w:color w:val="FF0000"/>
                <w:szCs w:val="20"/>
              </w:rPr>
              <w:t>Quantidade</w:t>
            </w:r>
          </w:p>
        </w:tc>
        <w:tc>
          <w:tcPr>
            <w:tcW w:w="1276" w:type="dxa"/>
            <w:tcBorders>
              <w:top w:val="single" w:sz="4" w:space="0" w:color="000000"/>
              <w:left w:val="single" w:sz="4" w:space="0" w:color="000000"/>
              <w:bottom w:val="single" w:sz="4" w:space="0" w:color="000000"/>
              <w:right w:val="single" w:sz="4" w:space="0" w:color="000000"/>
            </w:tcBorders>
            <w:hideMark/>
          </w:tcPr>
          <w:p w14:paraId="46A59406" w14:textId="6824195F" w:rsidR="006977DF" w:rsidRPr="00552315" w:rsidRDefault="006977DF">
            <w:pPr>
              <w:widowControl w:val="0"/>
              <w:suppressAutoHyphens/>
              <w:jc w:val="center"/>
              <w:rPr>
                <w:rFonts w:cs="Arial"/>
                <w:bCs/>
                <w:color w:val="FF0000"/>
                <w:szCs w:val="20"/>
              </w:rPr>
            </w:pPr>
            <w:r w:rsidRPr="00552315">
              <w:rPr>
                <w:rFonts w:cs="Arial"/>
                <w:bCs/>
                <w:color w:val="FF0000"/>
                <w:szCs w:val="20"/>
              </w:rPr>
              <w:t>Valor Unitário Máximo</w:t>
            </w:r>
            <w:r w:rsidR="00CA798A">
              <w:rPr>
                <w:rFonts w:cs="Arial"/>
                <w:bCs/>
                <w:color w:val="FF0000"/>
                <w:szCs w:val="20"/>
              </w:rPr>
              <w:t xml:space="preserve"> Aceitável</w:t>
            </w:r>
            <w:r w:rsidRPr="00552315">
              <w:rPr>
                <w:rFonts w:cs="Arial"/>
                <w:bCs/>
                <w:color w:val="FF0000"/>
                <w:szCs w:val="20"/>
              </w:rPr>
              <w:t xml:space="preserve"> </w:t>
            </w:r>
            <w:r w:rsidRPr="00552315">
              <w:rPr>
                <w:rFonts w:cs="Arial"/>
                <w:b/>
                <w:bCs/>
                <w:color w:val="FF0000"/>
                <w:szCs w:val="20"/>
              </w:rPr>
              <w:t>OU</w:t>
            </w:r>
            <w:r w:rsidRPr="00552315">
              <w:rPr>
                <w:rFonts w:cs="Arial"/>
                <w:bCs/>
                <w:color w:val="FF0000"/>
                <w:szCs w:val="20"/>
              </w:rPr>
              <w:t xml:space="preserve"> Valor de Referência</w:t>
            </w:r>
          </w:p>
        </w:tc>
      </w:tr>
      <w:tr w:rsidR="006977DF" w:rsidRPr="00552315" w14:paraId="3B94F99D"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1A72DE9B" w14:textId="77777777" w:rsidR="006977DF" w:rsidRPr="00552315" w:rsidRDefault="006977DF">
            <w:pPr>
              <w:widowControl w:val="0"/>
              <w:suppressAutoHyphens/>
              <w:spacing w:after="120" w:line="276" w:lineRule="auto"/>
              <w:jc w:val="center"/>
              <w:rPr>
                <w:rFonts w:cs="Arial"/>
                <w:color w:val="FF0000"/>
                <w:szCs w:val="20"/>
              </w:rPr>
            </w:pPr>
            <w:r w:rsidRPr="00552315">
              <w:rPr>
                <w:rFonts w:cs="Arial"/>
                <w:color w:val="FF0000"/>
                <w:szCs w:val="20"/>
              </w:rPr>
              <w:t>1</w:t>
            </w:r>
          </w:p>
        </w:tc>
        <w:tc>
          <w:tcPr>
            <w:tcW w:w="3714" w:type="dxa"/>
            <w:tcBorders>
              <w:top w:val="single" w:sz="4" w:space="0" w:color="000000"/>
              <w:left w:val="single" w:sz="4" w:space="0" w:color="000000"/>
              <w:bottom w:val="single" w:sz="4" w:space="0" w:color="000000"/>
              <w:right w:val="single" w:sz="4" w:space="0" w:color="000000"/>
            </w:tcBorders>
          </w:tcPr>
          <w:p w14:paraId="43D2A5EB" w14:textId="77777777" w:rsidR="006977DF" w:rsidRPr="00552315" w:rsidRDefault="006977DF">
            <w:pPr>
              <w:widowControl w:val="0"/>
              <w:suppressAutoHyphens/>
              <w:spacing w:after="120" w:line="276" w:lineRule="auto"/>
              <w:rPr>
                <w:rFonts w:cs="Arial"/>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0333F866" w14:textId="77777777" w:rsidR="006977DF" w:rsidRPr="00552315" w:rsidRDefault="006977DF">
            <w:pPr>
              <w:widowControl w:val="0"/>
              <w:suppressAutoHyphens/>
              <w:spacing w:after="120" w:line="276" w:lineRule="auto"/>
              <w:rPr>
                <w:rFonts w:cs="Arial"/>
                <w:color w:val="FF0000"/>
                <w:szCs w:val="20"/>
              </w:rPr>
            </w:pPr>
          </w:p>
        </w:tc>
        <w:tc>
          <w:tcPr>
            <w:tcW w:w="2126" w:type="dxa"/>
            <w:tcBorders>
              <w:top w:val="single" w:sz="4" w:space="0" w:color="000000"/>
              <w:left w:val="single" w:sz="4" w:space="0" w:color="000000"/>
              <w:bottom w:val="single" w:sz="4" w:space="0" w:color="000000"/>
              <w:right w:val="single" w:sz="4" w:space="0" w:color="000000"/>
            </w:tcBorders>
          </w:tcPr>
          <w:p w14:paraId="7BCD143A" w14:textId="77777777" w:rsidR="006977DF" w:rsidRPr="00552315" w:rsidRDefault="006977DF">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058DF79A" w14:textId="77777777" w:rsidR="006977DF" w:rsidRPr="00552315" w:rsidRDefault="006977DF">
            <w:pPr>
              <w:widowControl w:val="0"/>
              <w:suppressAutoHyphens/>
              <w:spacing w:after="120" w:line="276" w:lineRule="auto"/>
              <w:rPr>
                <w:rFonts w:cs="Arial"/>
                <w:color w:val="FF0000"/>
                <w:szCs w:val="20"/>
              </w:rPr>
            </w:pPr>
          </w:p>
        </w:tc>
      </w:tr>
      <w:tr w:rsidR="006977DF" w:rsidRPr="00552315" w14:paraId="72E82029"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67F349BC" w14:textId="77777777" w:rsidR="006977DF" w:rsidRPr="00552315" w:rsidRDefault="006977DF">
            <w:pPr>
              <w:widowControl w:val="0"/>
              <w:suppressAutoHyphens/>
              <w:spacing w:after="120" w:line="276" w:lineRule="auto"/>
              <w:jc w:val="center"/>
              <w:rPr>
                <w:rFonts w:cs="Arial"/>
                <w:color w:val="FF0000"/>
                <w:szCs w:val="20"/>
              </w:rPr>
            </w:pPr>
            <w:r w:rsidRPr="00552315">
              <w:rPr>
                <w:rFonts w:cs="Arial"/>
                <w:color w:val="FF0000"/>
                <w:szCs w:val="20"/>
              </w:rPr>
              <w:t>2</w:t>
            </w:r>
          </w:p>
        </w:tc>
        <w:tc>
          <w:tcPr>
            <w:tcW w:w="3714" w:type="dxa"/>
            <w:tcBorders>
              <w:top w:val="single" w:sz="4" w:space="0" w:color="000000"/>
              <w:left w:val="single" w:sz="4" w:space="0" w:color="000000"/>
              <w:bottom w:val="single" w:sz="4" w:space="0" w:color="000000"/>
              <w:right w:val="single" w:sz="4" w:space="0" w:color="000000"/>
            </w:tcBorders>
          </w:tcPr>
          <w:p w14:paraId="7B60A68E" w14:textId="77777777" w:rsidR="006977DF" w:rsidRPr="00552315" w:rsidRDefault="006977DF">
            <w:pPr>
              <w:widowControl w:val="0"/>
              <w:suppressAutoHyphens/>
              <w:spacing w:after="120" w:line="276" w:lineRule="auto"/>
              <w:rPr>
                <w:rFonts w:cs="Arial"/>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45E2A00E" w14:textId="77777777" w:rsidR="006977DF" w:rsidRPr="00552315" w:rsidRDefault="006977DF">
            <w:pPr>
              <w:widowControl w:val="0"/>
              <w:suppressAutoHyphens/>
              <w:spacing w:after="120" w:line="276" w:lineRule="auto"/>
              <w:rPr>
                <w:rFonts w:cs="Arial"/>
                <w:color w:val="FF0000"/>
                <w:szCs w:val="20"/>
              </w:rPr>
            </w:pPr>
          </w:p>
        </w:tc>
        <w:tc>
          <w:tcPr>
            <w:tcW w:w="2126" w:type="dxa"/>
            <w:tcBorders>
              <w:top w:val="single" w:sz="4" w:space="0" w:color="000000"/>
              <w:left w:val="single" w:sz="4" w:space="0" w:color="000000"/>
              <w:bottom w:val="single" w:sz="4" w:space="0" w:color="000000"/>
              <w:right w:val="single" w:sz="4" w:space="0" w:color="000000"/>
            </w:tcBorders>
          </w:tcPr>
          <w:p w14:paraId="22230657" w14:textId="77777777" w:rsidR="006977DF" w:rsidRPr="00552315" w:rsidRDefault="006977DF">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34B6F57F" w14:textId="77777777" w:rsidR="006977DF" w:rsidRPr="00552315" w:rsidRDefault="006977DF">
            <w:pPr>
              <w:widowControl w:val="0"/>
              <w:suppressAutoHyphens/>
              <w:spacing w:after="120" w:line="276" w:lineRule="auto"/>
              <w:rPr>
                <w:rFonts w:cs="Arial"/>
                <w:color w:val="FF0000"/>
                <w:szCs w:val="20"/>
              </w:rPr>
            </w:pPr>
          </w:p>
        </w:tc>
      </w:tr>
      <w:tr w:rsidR="006977DF" w:rsidRPr="00552315" w14:paraId="7B8909BB"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40B49E35" w14:textId="77777777" w:rsidR="006977DF" w:rsidRPr="00552315" w:rsidRDefault="006977DF">
            <w:pPr>
              <w:widowControl w:val="0"/>
              <w:suppressAutoHyphens/>
              <w:spacing w:after="120" w:line="276" w:lineRule="auto"/>
              <w:jc w:val="center"/>
              <w:rPr>
                <w:rFonts w:cs="Arial"/>
                <w:color w:val="FF0000"/>
                <w:szCs w:val="20"/>
              </w:rPr>
            </w:pPr>
            <w:r w:rsidRPr="00552315">
              <w:rPr>
                <w:rFonts w:cs="Arial"/>
                <w:color w:val="FF0000"/>
                <w:szCs w:val="20"/>
              </w:rPr>
              <w:t>3</w:t>
            </w:r>
          </w:p>
        </w:tc>
        <w:tc>
          <w:tcPr>
            <w:tcW w:w="3714" w:type="dxa"/>
            <w:tcBorders>
              <w:top w:val="single" w:sz="4" w:space="0" w:color="000000"/>
              <w:left w:val="single" w:sz="4" w:space="0" w:color="000000"/>
              <w:bottom w:val="single" w:sz="4" w:space="0" w:color="000000"/>
              <w:right w:val="single" w:sz="4" w:space="0" w:color="000000"/>
            </w:tcBorders>
          </w:tcPr>
          <w:p w14:paraId="6C26374F" w14:textId="77777777" w:rsidR="006977DF" w:rsidRPr="00552315" w:rsidRDefault="006977DF">
            <w:pPr>
              <w:widowControl w:val="0"/>
              <w:suppressAutoHyphens/>
              <w:spacing w:after="120" w:line="276" w:lineRule="auto"/>
              <w:rPr>
                <w:rFonts w:cs="Arial"/>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1124CCA9" w14:textId="77777777" w:rsidR="006977DF" w:rsidRPr="00552315" w:rsidRDefault="006977DF">
            <w:pPr>
              <w:widowControl w:val="0"/>
              <w:suppressAutoHyphens/>
              <w:spacing w:after="120" w:line="276" w:lineRule="auto"/>
              <w:rPr>
                <w:rFonts w:cs="Arial"/>
                <w:color w:val="FF0000"/>
                <w:szCs w:val="20"/>
              </w:rPr>
            </w:pPr>
          </w:p>
        </w:tc>
        <w:tc>
          <w:tcPr>
            <w:tcW w:w="2126" w:type="dxa"/>
            <w:tcBorders>
              <w:top w:val="single" w:sz="4" w:space="0" w:color="000000"/>
              <w:left w:val="single" w:sz="4" w:space="0" w:color="000000"/>
              <w:bottom w:val="single" w:sz="4" w:space="0" w:color="000000"/>
              <w:right w:val="single" w:sz="4" w:space="0" w:color="000000"/>
            </w:tcBorders>
          </w:tcPr>
          <w:p w14:paraId="4BCC25B8" w14:textId="77777777" w:rsidR="006977DF" w:rsidRPr="00552315" w:rsidRDefault="006977DF">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71CFD1C4" w14:textId="77777777" w:rsidR="006977DF" w:rsidRPr="00552315" w:rsidRDefault="006977DF">
            <w:pPr>
              <w:widowControl w:val="0"/>
              <w:suppressAutoHyphens/>
              <w:spacing w:after="120" w:line="276" w:lineRule="auto"/>
              <w:rPr>
                <w:rFonts w:cs="Arial"/>
                <w:color w:val="FF0000"/>
                <w:szCs w:val="20"/>
              </w:rPr>
            </w:pPr>
          </w:p>
        </w:tc>
      </w:tr>
      <w:tr w:rsidR="006977DF" w:rsidRPr="00552315" w14:paraId="561E217B" w14:textId="77777777" w:rsidTr="006977DF">
        <w:tc>
          <w:tcPr>
            <w:tcW w:w="851" w:type="dxa"/>
            <w:tcBorders>
              <w:top w:val="single" w:sz="4" w:space="0" w:color="000000"/>
              <w:left w:val="single" w:sz="4" w:space="0" w:color="000000"/>
              <w:bottom w:val="single" w:sz="4" w:space="0" w:color="000000"/>
              <w:right w:val="single" w:sz="4" w:space="0" w:color="000000"/>
            </w:tcBorders>
            <w:hideMark/>
          </w:tcPr>
          <w:p w14:paraId="72FA59F0" w14:textId="77777777" w:rsidR="006977DF" w:rsidRPr="00552315" w:rsidRDefault="006977DF">
            <w:pPr>
              <w:widowControl w:val="0"/>
              <w:suppressAutoHyphens/>
              <w:spacing w:after="120" w:line="276" w:lineRule="auto"/>
              <w:jc w:val="center"/>
              <w:rPr>
                <w:rFonts w:cs="Arial"/>
                <w:color w:val="FF0000"/>
                <w:szCs w:val="20"/>
              </w:rPr>
            </w:pPr>
            <w:r w:rsidRPr="00552315">
              <w:rPr>
                <w:rFonts w:cs="Arial"/>
                <w:color w:val="FF0000"/>
                <w:szCs w:val="20"/>
              </w:rPr>
              <w:t>...</w:t>
            </w:r>
          </w:p>
        </w:tc>
        <w:tc>
          <w:tcPr>
            <w:tcW w:w="3714" w:type="dxa"/>
            <w:tcBorders>
              <w:top w:val="single" w:sz="4" w:space="0" w:color="000000"/>
              <w:left w:val="single" w:sz="4" w:space="0" w:color="000000"/>
              <w:bottom w:val="single" w:sz="4" w:space="0" w:color="000000"/>
              <w:right w:val="single" w:sz="4" w:space="0" w:color="000000"/>
            </w:tcBorders>
          </w:tcPr>
          <w:p w14:paraId="095935D7" w14:textId="77777777" w:rsidR="006977DF" w:rsidRPr="00552315" w:rsidRDefault="006977DF">
            <w:pPr>
              <w:widowControl w:val="0"/>
              <w:suppressAutoHyphens/>
              <w:spacing w:after="120" w:line="276" w:lineRule="auto"/>
              <w:rPr>
                <w:rFonts w:cs="Arial"/>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3E733114" w14:textId="77777777" w:rsidR="006977DF" w:rsidRPr="00552315" w:rsidRDefault="006977DF">
            <w:pPr>
              <w:widowControl w:val="0"/>
              <w:suppressAutoHyphens/>
              <w:spacing w:after="120" w:line="276" w:lineRule="auto"/>
              <w:rPr>
                <w:rFonts w:cs="Arial"/>
                <w:color w:val="FF0000"/>
                <w:szCs w:val="20"/>
              </w:rPr>
            </w:pPr>
          </w:p>
        </w:tc>
        <w:tc>
          <w:tcPr>
            <w:tcW w:w="2126" w:type="dxa"/>
            <w:tcBorders>
              <w:top w:val="single" w:sz="4" w:space="0" w:color="000000"/>
              <w:left w:val="single" w:sz="4" w:space="0" w:color="000000"/>
              <w:bottom w:val="single" w:sz="4" w:space="0" w:color="000000"/>
              <w:right w:val="single" w:sz="4" w:space="0" w:color="000000"/>
            </w:tcBorders>
          </w:tcPr>
          <w:p w14:paraId="642E9A0A" w14:textId="77777777" w:rsidR="006977DF" w:rsidRPr="00552315" w:rsidRDefault="006977DF">
            <w:pPr>
              <w:widowControl w:val="0"/>
              <w:suppressAutoHyphens/>
              <w:spacing w:after="120" w:line="276" w:lineRule="auto"/>
              <w:rPr>
                <w:rFonts w:cs="Arial"/>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6AD8604D" w14:textId="3B7B72A5" w:rsidR="006977DF" w:rsidRPr="00552315" w:rsidRDefault="006977DF">
            <w:pPr>
              <w:widowControl w:val="0"/>
              <w:suppressAutoHyphens/>
              <w:spacing w:after="120" w:line="276" w:lineRule="auto"/>
              <w:rPr>
                <w:rFonts w:cs="Arial"/>
                <w:color w:val="FF0000"/>
                <w:szCs w:val="20"/>
              </w:rPr>
            </w:pPr>
          </w:p>
        </w:tc>
      </w:tr>
    </w:tbl>
    <w:p w14:paraId="55118FA4" w14:textId="1DC06B49" w:rsidR="00A82891" w:rsidRPr="00552315" w:rsidRDefault="00A82891" w:rsidP="00DB206B">
      <w:pPr>
        <w:autoSpaceDE w:val="0"/>
        <w:spacing w:after="120" w:line="276" w:lineRule="auto"/>
        <w:jc w:val="both"/>
        <w:rPr>
          <w:rFonts w:cs="Arial"/>
          <w:color w:val="000000"/>
          <w:szCs w:val="20"/>
        </w:rPr>
      </w:pPr>
    </w:p>
    <w:p w14:paraId="401EA5EC" w14:textId="4FAC5A22" w:rsidR="006977DF" w:rsidRPr="00552315" w:rsidRDefault="006977DF" w:rsidP="006977DF">
      <w:pPr>
        <w:pStyle w:val="SombreamentoMdio1-nfase31"/>
        <w:spacing w:before="0"/>
        <w:rPr>
          <w:rFonts w:ascii="Arial" w:hAnsi="Arial" w:cs="Arial"/>
          <w:szCs w:val="20"/>
        </w:rPr>
      </w:pPr>
      <w:r w:rsidRPr="00552315">
        <w:rPr>
          <w:rFonts w:ascii="Arial" w:hAnsi="Arial" w:cs="Arial"/>
          <w:b/>
          <w:szCs w:val="20"/>
        </w:rPr>
        <w:t xml:space="preserve">Nota </w:t>
      </w:r>
      <w:r w:rsidRPr="002D414D">
        <w:rPr>
          <w:rFonts w:ascii="Arial" w:hAnsi="Arial" w:cs="Arial"/>
          <w:b/>
          <w:color w:val="auto"/>
          <w:szCs w:val="20"/>
        </w:rPr>
        <w:t>explicativa</w:t>
      </w:r>
      <w:r w:rsidRPr="002D414D">
        <w:rPr>
          <w:rFonts w:ascii="Arial" w:hAnsi="Arial" w:cs="Arial"/>
          <w:color w:val="auto"/>
          <w:szCs w:val="20"/>
        </w:rPr>
        <w:t xml:space="preserve">: </w:t>
      </w:r>
      <w:r w:rsidRPr="002D414D">
        <w:rPr>
          <w:rFonts w:ascii="Arial" w:hAnsi="Arial" w:cs="Arial"/>
          <w:color w:val="auto"/>
        </w:rPr>
        <w:t xml:space="preserve">O art. 15 do Decreto nº 10.024/19 estabelece a possibilidade de a Administração adotar o orçamento estimado como uma informação sigilosa, devendo a tabela ser ajustada conforme a decisão tomada. Entretanto, nos casos </w:t>
      </w:r>
      <w:r w:rsidRPr="002D414D">
        <w:rPr>
          <w:rFonts w:ascii="Arial" w:hAnsi="Arial" w:cs="Arial"/>
          <w:color w:val="auto"/>
          <w:szCs w:val="20"/>
        </w:rPr>
        <w:t xml:space="preserve">em que for adotado o critério de julgamento pelo maior desconto, o valor estimado, o valor máximo </w:t>
      </w:r>
      <w:r w:rsidRPr="00552315">
        <w:rPr>
          <w:rFonts w:ascii="Arial" w:hAnsi="Arial" w:cs="Arial"/>
          <w:szCs w:val="20"/>
        </w:rPr>
        <w:t xml:space="preserve">aceitável ou o valor de referência para aplicação do desconto constará obrigatoriamente do instrumento convocatório. </w:t>
      </w:r>
    </w:p>
    <w:p w14:paraId="51D1EE27" w14:textId="77777777" w:rsidR="006977DF" w:rsidRPr="00552315" w:rsidRDefault="006977DF" w:rsidP="00DB206B">
      <w:pPr>
        <w:autoSpaceDE w:val="0"/>
        <w:spacing w:after="120" w:line="276" w:lineRule="auto"/>
        <w:jc w:val="both"/>
        <w:rPr>
          <w:rFonts w:cs="Arial"/>
          <w:color w:val="000000"/>
          <w:szCs w:val="20"/>
        </w:rPr>
      </w:pPr>
    </w:p>
    <w:p w14:paraId="35C63A08" w14:textId="77777777" w:rsidR="00A82891" w:rsidRPr="00552315" w:rsidRDefault="00A82891" w:rsidP="00F01562">
      <w:pPr>
        <w:pStyle w:val="Nvel3Opcional"/>
      </w:pPr>
      <w:r w:rsidRPr="00552315">
        <w:rPr>
          <w:rFonts w:eastAsia="Calibri"/>
        </w:rPr>
        <w:t>Estimativas de consumo individualizadas, do órgão gerenciador e órgão(s) e entidade(s) participante(s):</w:t>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840"/>
        <w:gridCol w:w="993"/>
        <w:gridCol w:w="1275"/>
      </w:tblGrid>
      <w:tr w:rsidR="00A82891" w:rsidRPr="00552315" w14:paraId="41768547" w14:textId="77777777" w:rsidTr="00A82891">
        <w:tc>
          <w:tcPr>
            <w:tcW w:w="8959" w:type="dxa"/>
            <w:gridSpan w:val="4"/>
            <w:tcBorders>
              <w:top w:val="single" w:sz="4" w:space="0" w:color="000000"/>
              <w:left w:val="single" w:sz="4" w:space="0" w:color="000000"/>
              <w:bottom w:val="single" w:sz="4" w:space="0" w:color="000000"/>
              <w:right w:val="single" w:sz="4" w:space="0" w:color="000000"/>
            </w:tcBorders>
          </w:tcPr>
          <w:p w14:paraId="10AD233F" w14:textId="77777777" w:rsidR="00A82891" w:rsidRPr="00552315" w:rsidRDefault="00A82891" w:rsidP="00A82891">
            <w:pPr>
              <w:widowControl w:val="0"/>
              <w:suppressAutoHyphens/>
              <w:rPr>
                <w:rFonts w:cs="Arial"/>
                <w:b/>
                <w:bCs/>
                <w:i/>
                <w:iCs/>
                <w:color w:val="FF0000"/>
                <w:szCs w:val="20"/>
                <w:u w:val="single"/>
              </w:rPr>
            </w:pPr>
            <w:r w:rsidRPr="00552315">
              <w:rPr>
                <w:rFonts w:cs="Arial"/>
                <w:b/>
                <w:bCs/>
                <w:i/>
                <w:iCs/>
                <w:color w:val="FF0000"/>
                <w:szCs w:val="20"/>
                <w:u w:val="single"/>
              </w:rPr>
              <w:t>Órgão gerenciador:</w:t>
            </w:r>
          </w:p>
          <w:p w14:paraId="5D2DCF4C" w14:textId="77777777" w:rsidR="00A82891" w:rsidRPr="00552315" w:rsidRDefault="00A82891" w:rsidP="00A82891">
            <w:pPr>
              <w:widowControl w:val="0"/>
              <w:suppressAutoHyphens/>
              <w:rPr>
                <w:rFonts w:cs="Arial"/>
                <w:bCs/>
                <w:i/>
                <w:color w:val="FF0000"/>
                <w:szCs w:val="20"/>
              </w:rPr>
            </w:pPr>
          </w:p>
        </w:tc>
      </w:tr>
      <w:tr w:rsidR="006865F8" w:rsidRPr="00552315" w14:paraId="38F1BD58" w14:textId="77777777" w:rsidTr="006865F8">
        <w:tc>
          <w:tcPr>
            <w:tcW w:w="851" w:type="dxa"/>
            <w:tcBorders>
              <w:top w:val="single" w:sz="4" w:space="0" w:color="000000"/>
              <w:left w:val="single" w:sz="4" w:space="0" w:color="000000"/>
              <w:bottom w:val="single" w:sz="4" w:space="0" w:color="000000"/>
              <w:right w:val="single" w:sz="4" w:space="0" w:color="000000"/>
            </w:tcBorders>
          </w:tcPr>
          <w:p w14:paraId="7AE3D97E" w14:textId="77777777" w:rsidR="006865F8" w:rsidRPr="00552315" w:rsidRDefault="006865F8" w:rsidP="00A82891">
            <w:pPr>
              <w:widowControl w:val="0"/>
              <w:suppressAutoHyphens/>
              <w:jc w:val="center"/>
              <w:rPr>
                <w:rFonts w:cs="Arial"/>
                <w:bCs/>
                <w:i/>
                <w:color w:val="FF0000"/>
                <w:szCs w:val="20"/>
              </w:rPr>
            </w:pPr>
            <w:r w:rsidRPr="00552315">
              <w:rPr>
                <w:rFonts w:cs="Arial"/>
                <w:bCs/>
                <w:i/>
                <w:color w:val="FF0000"/>
                <w:szCs w:val="20"/>
              </w:rPr>
              <w:t>ITEM</w:t>
            </w:r>
          </w:p>
          <w:p w14:paraId="121BBBC6" w14:textId="77777777" w:rsidR="006865F8" w:rsidRPr="00552315" w:rsidRDefault="006865F8" w:rsidP="00A82891">
            <w:pPr>
              <w:widowControl w:val="0"/>
              <w:suppressAutoHyphens/>
              <w:jc w:val="center"/>
              <w:rPr>
                <w:rFonts w:cs="Arial"/>
                <w:i/>
                <w:color w:val="FF0000"/>
                <w:szCs w:val="20"/>
              </w:rPr>
            </w:pPr>
          </w:p>
        </w:tc>
        <w:tc>
          <w:tcPr>
            <w:tcW w:w="5840" w:type="dxa"/>
            <w:tcBorders>
              <w:top w:val="single" w:sz="4" w:space="0" w:color="000000"/>
              <w:left w:val="single" w:sz="4" w:space="0" w:color="000000"/>
              <w:bottom w:val="single" w:sz="4" w:space="0" w:color="000000"/>
              <w:right w:val="single" w:sz="4" w:space="0" w:color="000000"/>
            </w:tcBorders>
            <w:hideMark/>
          </w:tcPr>
          <w:p w14:paraId="4CFF5E4A" w14:textId="77777777" w:rsidR="006865F8" w:rsidRPr="00552315" w:rsidRDefault="006865F8" w:rsidP="00A82891">
            <w:pPr>
              <w:jc w:val="center"/>
              <w:rPr>
                <w:rFonts w:cs="Arial"/>
                <w:bCs/>
                <w:i/>
                <w:color w:val="FF0000"/>
                <w:szCs w:val="20"/>
              </w:rPr>
            </w:pPr>
            <w:r w:rsidRPr="00552315">
              <w:rPr>
                <w:rFonts w:cs="Arial"/>
                <w:bCs/>
                <w:i/>
                <w:color w:val="FF0000"/>
                <w:szCs w:val="20"/>
              </w:rPr>
              <w:t>DESCRIÇÃO/</w:t>
            </w:r>
          </w:p>
          <w:p w14:paraId="7BD12208" w14:textId="77777777" w:rsidR="006865F8" w:rsidRPr="00552315" w:rsidRDefault="006865F8" w:rsidP="00A82891">
            <w:pPr>
              <w:widowControl w:val="0"/>
              <w:suppressAutoHyphens/>
              <w:jc w:val="center"/>
              <w:rPr>
                <w:rFonts w:cs="Arial"/>
                <w:i/>
                <w:color w:val="FF0000"/>
                <w:szCs w:val="20"/>
              </w:rPr>
            </w:pPr>
            <w:r w:rsidRPr="00552315">
              <w:rPr>
                <w:rFonts w:cs="Arial"/>
                <w:bCs/>
                <w:i/>
                <w:color w:val="FF0000"/>
                <w:szCs w:val="20"/>
              </w:rPr>
              <w:t>ESPECIFICAÇÃO</w:t>
            </w:r>
          </w:p>
        </w:tc>
        <w:tc>
          <w:tcPr>
            <w:tcW w:w="993" w:type="dxa"/>
            <w:tcBorders>
              <w:top w:val="single" w:sz="4" w:space="0" w:color="000000"/>
              <w:left w:val="single" w:sz="4" w:space="0" w:color="000000"/>
              <w:bottom w:val="single" w:sz="4" w:space="0" w:color="000000"/>
              <w:right w:val="single" w:sz="4" w:space="0" w:color="000000"/>
            </w:tcBorders>
            <w:hideMark/>
          </w:tcPr>
          <w:p w14:paraId="2113955A" w14:textId="77777777" w:rsidR="006865F8" w:rsidRPr="00552315" w:rsidRDefault="006865F8" w:rsidP="00A82891">
            <w:pPr>
              <w:widowControl w:val="0"/>
              <w:suppressAutoHyphens/>
              <w:jc w:val="center"/>
              <w:rPr>
                <w:rFonts w:cs="Arial"/>
                <w:bCs/>
                <w:i/>
                <w:color w:val="FF0000"/>
                <w:szCs w:val="20"/>
              </w:rPr>
            </w:pPr>
            <w:r w:rsidRPr="00552315">
              <w:rPr>
                <w:rFonts w:cs="Arial"/>
                <w:bCs/>
                <w:i/>
                <w:color w:val="FF0000"/>
                <w:szCs w:val="20"/>
              </w:rPr>
              <w:t>Unidade de Medida</w:t>
            </w:r>
          </w:p>
        </w:tc>
        <w:tc>
          <w:tcPr>
            <w:tcW w:w="1275" w:type="dxa"/>
            <w:tcBorders>
              <w:top w:val="single" w:sz="4" w:space="0" w:color="000000"/>
              <w:left w:val="single" w:sz="4" w:space="0" w:color="000000"/>
              <w:bottom w:val="single" w:sz="4" w:space="0" w:color="000000"/>
              <w:right w:val="single" w:sz="4" w:space="0" w:color="000000"/>
            </w:tcBorders>
            <w:hideMark/>
          </w:tcPr>
          <w:p w14:paraId="07556EB2" w14:textId="77777777" w:rsidR="006865F8" w:rsidRPr="00552315" w:rsidRDefault="006865F8" w:rsidP="00A82891">
            <w:pPr>
              <w:widowControl w:val="0"/>
              <w:suppressAutoHyphens/>
              <w:jc w:val="center"/>
              <w:rPr>
                <w:rFonts w:cs="Arial"/>
                <w:bCs/>
                <w:i/>
                <w:color w:val="FF0000"/>
                <w:szCs w:val="20"/>
              </w:rPr>
            </w:pPr>
            <w:r w:rsidRPr="00552315">
              <w:rPr>
                <w:rFonts w:cs="Arial"/>
                <w:bCs/>
                <w:i/>
                <w:color w:val="FF0000"/>
                <w:szCs w:val="20"/>
              </w:rPr>
              <w:t>Quantidade</w:t>
            </w:r>
          </w:p>
        </w:tc>
      </w:tr>
      <w:tr w:rsidR="006865F8" w:rsidRPr="00552315" w14:paraId="4922613E" w14:textId="77777777" w:rsidTr="006865F8">
        <w:tc>
          <w:tcPr>
            <w:tcW w:w="851" w:type="dxa"/>
            <w:tcBorders>
              <w:top w:val="single" w:sz="4" w:space="0" w:color="000000"/>
              <w:left w:val="single" w:sz="4" w:space="0" w:color="000000"/>
              <w:bottom w:val="single" w:sz="4" w:space="0" w:color="000000"/>
              <w:right w:val="single" w:sz="4" w:space="0" w:color="000000"/>
            </w:tcBorders>
            <w:hideMark/>
          </w:tcPr>
          <w:p w14:paraId="2CF9A16D" w14:textId="77777777" w:rsidR="006865F8" w:rsidRPr="00552315" w:rsidRDefault="006865F8" w:rsidP="00A82891">
            <w:pPr>
              <w:widowControl w:val="0"/>
              <w:suppressAutoHyphens/>
              <w:spacing w:after="120" w:line="276" w:lineRule="auto"/>
              <w:jc w:val="center"/>
              <w:rPr>
                <w:rFonts w:cs="Arial"/>
                <w:i/>
                <w:color w:val="FF0000"/>
                <w:szCs w:val="20"/>
              </w:rPr>
            </w:pPr>
            <w:r w:rsidRPr="00552315">
              <w:rPr>
                <w:rFonts w:cs="Arial"/>
                <w:i/>
                <w:color w:val="FF0000"/>
                <w:szCs w:val="20"/>
              </w:rPr>
              <w:t>1</w:t>
            </w:r>
          </w:p>
        </w:tc>
        <w:tc>
          <w:tcPr>
            <w:tcW w:w="5840" w:type="dxa"/>
            <w:tcBorders>
              <w:top w:val="single" w:sz="4" w:space="0" w:color="000000"/>
              <w:left w:val="single" w:sz="4" w:space="0" w:color="000000"/>
              <w:bottom w:val="single" w:sz="4" w:space="0" w:color="000000"/>
              <w:right w:val="single" w:sz="4" w:space="0" w:color="000000"/>
            </w:tcBorders>
          </w:tcPr>
          <w:p w14:paraId="7FB29EDF" w14:textId="77777777" w:rsidR="006865F8" w:rsidRPr="00552315" w:rsidRDefault="006865F8" w:rsidP="00A82891">
            <w:pPr>
              <w:widowControl w:val="0"/>
              <w:suppressAutoHyphens/>
              <w:spacing w:after="120" w:line="276" w:lineRule="auto"/>
              <w:rPr>
                <w:rFonts w:cs="Arial"/>
                <w:i/>
                <w:color w:val="FF0000"/>
                <w:szCs w:val="20"/>
              </w:rPr>
            </w:pPr>
          </w:p>
        </w:tc>
        <w:tc>
          <w:tcPr>
            <w:tcW w:w="993" w:type="dxa"/>
            <w:tcBorders>
              <w:top w:val="single" w:sz="4" w:space="0" w:color="000000"/>
              <w:left w:val="single" w:sz="4" w:space="0" w:color="000000"/>
              <w:bottom w:val="single" w:sz="4" w:space="0" w:color="000000"/>
              <w:right w:val="single" w:sz="4" w:space="0" w:color="000000"/>
            </w:tcBorders>
          </w:tcPr>
          <w:p w14:paraId="0285CDC5" w14:textId="77777777" w:rsidR="006865F8" w:rsidRPr="00552315" w:rsidRDefault="006865F8" w:rsidP="00A82891">
            <w:pPr>
              <w:widowControl w:val="0"/>
              <w:suppressAutoHyphens/>
              <w:spacing w:after="120" w:line="276" w:lineRule="auto"/>
              <w:rPr>
                <w:rFonts w:cs="Arial"/>
                <w:i/>
                <w:color w:val="FF0000"/>
                <w:szCs w:val="20"/>
              </w:rPr>
            </w:pPr>
          </w:p>
        </w:tc>
        <w:tc>
          <w:tcPr>
            <w:tcW w:w="1275" w:type="dxa"/>
            <w:tcBorders>
              <w:top w:val="single" w:sz="4" w:space="0" w:color="000000"/>
              <w:left w:val="single" w:sz="4" w:space="0" w:color="000000"/>
              <w:bottom w:val="single" w:sz="4" w:space="0" w:color="000000"/>
              <w:right w:val="single" w:sz="4" w:space="0" w:color="000000"/>
            </w:tcBorders>
          </w:tcPr>
          <w:p w14:paraId="6233C2AD" w14:textId="77777777" w:rsidR="006865F8" w:rsidRPr="00552315" w:rsidRDefault="006865F8" w:rsidP="00A82891">
            <w:pPr>
              <w:widowControl w:val="0"/>
              <w:suppressAutoHyphens/>
              <w:spacing w:after="120" w:line="276" w:lineRule="auto"/>
              <w:rPr>
                <w:rFonts w:cs="Arial"/>
                <w:i/>
                <w:color w:val="FF0000"/>
                <w:szCs w:val="20"/>
              </w:rPr>
            </w:pPr>
          </w:p>
        </w:tc>
      </w:tr>
      <w:tr w:rsidR="006865F8" w:rsidRPr="00552315" w14:paraId="54D841B1" w14:textId="77777777" w:rsidTr="006865F8">
        <w:tc>
          <w:tcPr>
            <w:tcW w:w="851" w:type="dxa"/>
            <w:tcBorders>
              <w:top w:val="single" w:sz="4" w:space="0" w:color="000000"/>
              <w:left w:val="single" w:sz="4" w:space="0" w:color="000000"/>
              <w:bottom w:val="single" w:sz="4" w:space="0" w:color="000000"/>
              <w:right w:val="single" w:sz="4" w:space="0" w:color="000000"/>
            </w:tcBorders>
            <w:hideMark/>
          </w:tcPr>
          <w:p w14:paraId="46F95347" w14:textId="77777777" w:rsidR="006865F8" w:rsidRPr="00552315" w:rsidRDefault="006865F8" w:rsidP="00A82891">
            <w:pPr>
              <w:widowControl w:val="0"/>
              <w:suppressAutoHyphens/>
              <w:spacing w:after="120" w:line="276" w:lineRule="auto"/>
              <w:jc w:val="center"/>
              <w:rPr>
                <w:rFonts w:cs="Arial"/>
                <w:i/>
                <w:color w:val="FF0000"/>
                <w:szCs w:val="20"/>
              </w:rPr>
            </w:pPr>
            <w:r w:rsidRPr="00552315">
              <w:rPr>
                <w:rFonts w:cs="Arial"/>
                <w:i/>
                <w:color w:val="FF0000"/>
                <w:szCs w:val="20"/>
              </w:rPr>
              <w:t>2</w:t>
            </w:r>
          </w:p>
        </w:tc>
        <w:tc>
          <w:tcPr>
            <w:tcW w:w="5840" w:type="dxa"/>
            <w:tcBorders>
              <w:top w:val="single" w:sz="4" w:space="0" w:color="000000"/>
              <w:left w:val="single" w:sz="4" w:space="0" w:color="000000"/>
              <w:bottom w:val="single" w:sz="4" w:space="0" w:color="000000"/>
              <w:right w:val="single" w:sz="4" w:space="0" w:color="000000"/>
            </w:tcBorders>
          </w:tcPr>
          <w:p w14:paraId="65FC96C5" w14:textId="77777777" w:rsidR="006865F8" w:rsidRPr="00552315" w:rsidRDefault="006865F8" w:rsidP="00A82891">
            <w:pPr>
              <w:widowControl w:val="0"/>
              <w:suppressAutoHyphens/>
              <w:spacing w:after="120" w:line="276" w:lineRule="auto"/>
              <w:rPr>
                <w:rFonts w:cs="Arial"/>
                <w:i/>
                <w:color w:val="FF0000"/>
                <w:szCs w:val="20"/>
              </w:rPr>
            </w:pPr>
          </w:p>
        </w:tc>
        <w:tc>
          <w:tcPr>
            <w:tcW w:w="993" w:type="dxa"/>
            <w:tcBorders>
              <w:top w:val="single" w:sz="4" w:space="0" w:color="000000"/>
              <w:left w:val="single" w:sz="4" w:space="0" w:color="000000"/>
              <w:bottom w:val="single" w:sz="4" w:space="0" w:color="000000"/>
              <w:right w:val="single" w:sz="4" w:space="0" w:color="000000"/>
            </w:tcBorders>
          </w:tcPr>
          <w:p w14:paraId="2630E473" w14:textId="77777777" w:rsidR="006865F8" w:rsidRPr="00552315" w:rsidRDefault="006865F8" w:rsidP="00A82891">
            <w:pPr>
              <w:widowControl w:val="0"/>
              <w:suppressAutoHyphens/>
              <w:spacing w:after="120" w:line="276" w:lineRule="auto"/>
              <w:rPr>
                <w:rFonts w:cs="Arial"/>
                <w:i/>
                <w:color w:val="FF0000"/>
                <w:szCs w:val="20"/>
              </w:rPr>
            </w:pPr>
          </w:p>
        </w:tc>
        <w:tc>
          <w:tcPr>
            <w:tcW w:w="1275" w:type="dxa"/>
            <w:tcBorders>
              <w:top w:val="single" w:sz="4" w:space="0" w:color="000000"/>
              <w:left w:val="single" w:sz="4" w:space="0" w:color="000000"/>
              <w:bottom w:val="single" w:sz="4" w:space="0" w:color="000000"/>
              <w:right w:val="single" w:sz="4" w:space="0" w:color="000000"/>
            </w:tcBorders>
          </w:tcPr>
          <w:p w14:paraId="3CB8E44C" w14:textId="77777777" w:rsidR="006865F8" w:rsidRPr="00552315" w:rsidRDefault="006865F8" w:rsidP="00A82891">
            <w:pPr>
              <w:widowControl w:val="0"/>
              <w:suppressAutoHyphens/>
              <w:spacing w:after="120" w:line="276" w:lineRule="auto"/>
              <w:rPr>
                <w:rFonts w:cs="Arial"/>
                <w:i/>
                <w:color w:val="FF0000"/>
                <w:szCs w:val="20"/>
              </w:rPr>
            </w:pPr>
          </w:p>
        </w:tc>
      </w:tr>
      <w:tr w:rsidR="006865F8" w:rsidRPr="00552315" w14:paraId="3B9D4539" w14:textId="77777777" w:rsidTr="006865F8">
        <w:tc>
          <w:tcPr>
            <w:tcW w:w="851" w:type="dxa"/>
            <w:tcBorders>
              <w:top w:val="single" w:sz="4" w:space="0" w:color="000000"/>
              <w:left w:val="single" w:sz="4" w:space="0" w:color="000000"/>
              <w:bottom w:val="single" w:sz="4" w:space="0" w:color="000000"/>
              <w:right w:val="single" w:sz="4" w:space="0" w:color="000000"/>
            </w:tcBorders>
            <w:hideMark/>
          </w:tcPr>
          <w:p w14:paraId="075CFD4B" w14:textId="77777777" w:rsidR="006865F8" w:rsidRPr="00552315" w:rsidRDefault="006865F8" w:rsidP="00A82891">
            <w:pPr>
              <w:widowControl w:val="0"/>
              <w:suppressAutoHyphens/>
              <w:spacing w:after="120" w:line="276" w:lineRule="auto"/>
              <w:jc w:val="center"/>
              <w:rPr>
                <w:rFonts w:cs="Arial"/>
                <w:i/>
                <w:color w:val="FF0000"/>
                <w:szCs w:val="20"/>
              </w:rPr>
            </w:pPr>
            <w:r w:rsidRPr="00552315">
              <w:rPr>
                <w:rFonts w:cs="Arial"/>
                <w:i/>
                <w:color w:val="FF0000"/>
                <w:szCs w:val="20"/>
              </w:rPr>
              <w:t>3</w:t>
            </w:r>
          </w:p>
        </w:tc>
        <w:tc>
          <w:tcPr>
            <w:tcW w:w="5840" w:type="dxa"/>
            <w:tcBorders>
              <w:top w:val="single" w:sz="4" w:space="0" w:color="000000"/>
              <w:left w:val="single" w:sz="4" w:space="0" w:color="000000"/>
              <w:bottom w:val="single" w:sz="4" w:space="0" w:color="000000"/>
              <w:right w:val="single" w:sz="4" w:space="0" w:color="000000"/>
            </w:tcBorders>
          </w:tcPr>
          <w:p w14:paraId="156DDF7F" w14:textId="77777777" w:rsidR="006865F8" w:rsidRPr="00552315" w:rsidRDefault="006865F8" w:rsidP="00A82891">
            <w:pPr>
              <w:widowControl w:val="0"/>
              <w:suppressAutoHyphens/>
              <w:spacing w:after="120" w:line="276" w:lineRule="auto"/>
              <w:rPr>
                <w:rFonts w:cs="Arial"/>
                <w:i/>
                <w:color w:val="FF0000"/>
                <w:szCs w:val="20"/>
              </w:rPr>
            </w:pPr>
          </w:p>
        </w:tc>
        <w:tc>
          <w:tcPr>
            <w:tcW w:w="993" w:type="dxa"/>
            <w:tcBorders>
              <w:top w:val="single" w:sz="4" w:space="0" w:color="000000"/>
              <w:left w:val="single" w:sz="4" w:space="0" w:color="000000"/>
              <w:bottom w:val="single" w:sz="4" w:space="0" w:color="000000"/>
              <w:right w:val="single" w:sz="4" w:space="0" w:color="000000"/>
            </w:tcBorders>
          </w:tcPr>
          <w:p w14:paraId="3323B5EC" w14:textId="77777777" w:rsidR="006865F8" w:rsidRPr="00552315" w:rsidRDefault="006865F8" w:rsidP="00A82891">
            <w:pPr>
              <w:widowControl w:val="0"/>
              <w:suppressAutoHyphens/>
              <w:spacing w:after="120" w:line="276" w:lineRule="auto"/>
              <w:rPr>
                <w:rFonts w:cs="Arial"/>
                <w:i/>
                <w:color w:val="FF0000"/>
                <w:szCs w:val="20"/>
              </w:rPr>
            </w:pPr>
          </w:p>
        </w:tc>
        <w:tc>
          <w:tcPr>
            <w:tcW w:w="1275" w:type="dxa"/>
            <w:tcBorders>
              <w:top w:val="single" w:sz="4" w:space="0" w:color="000000"/>
              <w:left w:val="single" w:sz="4" w:space="0" w:color="000000"/>
              <w:bottom w:val="single" w:sz="4" w:space="0" w:color="000000"/>
              <w:right w:val="single" w:sz="4" w:space="0" w:color="000000"/>
            </w:tcBorders>
          </w:tcPr>
          <w:p w14:paraId="7C06EDB5" w14:textId="77777777" w:rsidR="006865F8" w:rsidRPr="00552315" w:rsidRDefault="006865F8" w:rsidP="00A82891">
            <w:pPr>
              <w:widowControl w:val="0"/>
              <w:suppressAutoHyphens/>
              <w:spacing w:after="120" w:line="276" w:lineRule="auto"/>
              <w:rPr>
                <w:rFonts w:cs="Arial"/>
                <w:i/>
                <w:color w:val="FF0000"/>
                <w:szCs w:val="20"/>
              </w:rPr>
            </w:pPr>
          </w:p>
        </w:tc>
      </w:tr>
      <w:tr w:rsidR="006865F8" w:rsidRPr="00552315" w14:paraId="3873F47E" w14:textId="77777777" w:rsidTr="006865F8">
        <w:tc>
          <w:tcPr>
            <w:tcW w:w="851" w:type="dxa"/>
            <w:tcBorders>
              <w:top w:val="single" w:sz="4" w:space="0" w:color="000000"/>
              <w:left w:val="single" w:sz="4" w:space="0" w:color="000000"/>
              <w:bottom w:val="single" w:sz="4" w:space="0" w:color="000000"/>
              <w:right w:val="single" w:sz="4" w:space="0" w:color="000000"/>
            </w:tcBorders>
            <w:hideMark/>
          </w:tcPr>
          <w:p w14:paraId="1B7560F1" w14:textId="77777777" w:rsidR="006865F8" w:rsidRPr="00552315" w:rsidRDefault="006865F8" w:rsidP="00A82891">
            <w:pPr>
              <w:widowControl w:val="0"/>
              <w:suppressAutoHyphens/>
              <w:spacing w:after="120" w:line="276" w:lineRule="auto"/>
              <w:jc w:val="center"/>
              <w:rPr>
                <w:rFonts w:cs="Arial"/>
                <w:i/>
                <w:color w:val="FF0000"/>
                <w:szCs w:val="20"/>
              </w:rPr>
            </w:pPr>
            <w:r w:rsidRPr="00552315">
              <w:rPr>
                <w:rFonts w:cs="Arial"/>
                <w:i/>
                <w:color w:val="FF0000"/>
                <w:szCs w:val="20"/>
              </w:rPr>
              <w:t>...</w:t>
            </w:r>
          </w:p>
        </w:tc>
        <w:tc>
          <w:tcPr>
            <w:tcW w:w="5840" w:type="dxa"/>
            <w:tcBorders>
              <w:top w:val="single" w:sz="4" w:space="0" w:color="000000"/>
              <w:left w:val="single" w:sz="4" w:space="0" w:color="000000"/>
              <w:bottom w:val="single" w:sz="4" w:space="0" w:color="000000"/>
              <w:right w:val="single" w:sz="4" w:space="0" w:color="000000"/>
            </w:tcBorders>
          </w:tcPr>
          <w:p w14:paraId="0114D11A" w14:textId="77777777" w:rsidR="006865F8" w:rsidRPr="00552315" w:rsidRDefault="006865F8" w:rsidP="00A82891">
            <w:pPr>
              <w:widowControl w:val="0"/>
              <w:suppressAutoHyphens/>
              <w:spacing w:after="120" w:line="276" w:lineRule="auto"/>
              <w:rPr>
                <w:rFonts w:cs="Arial"/>
                <w:i/>
                <w:color w:val="FF0000"/>
                <w:szCs w:val="20"/>
              </w:rPr>
            </w:pPr>
          </w:p>
        </w:tc>
        <w:tc>
          <w:tcPr>
            <w:tcW w:w="993" w:type="dxa"/>
            <w:tcBorders>
              <w:top w:val="single" w:sz="4" w:space="0" w:color="000000"/>
              <w:left w:val="single" w:sz="4" w:space="0" w:color="000000"/>
              <w:bottom w:val="single" w:sz="4" w:space="0" w:color="000000"/>
              <w:right w:val="single" w:sz="4" w:space="0" w:color="000000"/>
            </w:tcBorders>
          </w:tcPr>
          <w:p w14:paraId="16A673DE" w14:textId="77777777" w:rsidR="006865F8" w:rsidRPr="00552315" w:rsidRDefault="006865F8" w:rsidP="00A82891">
            <w:pPr>
              <w:widowControl w:val="0"/>
              <w:suppressAutoHyphens/>
              <w:spacing w:after="120" w:line="276" w:lineRule="auto"/>
              <w:rPr>
                <w:rFonts w:cs="Arial"/>
                <w:i/>
                <w:color w:val="FF0000"/>
                <w:szCs w:val="20"/>
              </w:rPr>
            </w:pPr>
          </w:p>
        </w:tc>
        <w:tc>
          <w:tcPr>
            <w:tcW w:w="1275" w:type="dxa"/>
            <w:tcBorders>
              <w:top w:val="single" w:sz="4" w:space="0" w:color="000000"/>
              <w:left w:val="single" w:sz="4" w:space="0" w:color="000000"/>
              <w:bottom w:val="single" w:sz="4" w:space="0" w:color="000000"/>
              <w:right w:val="single" w:sz="4" w:space="0" w:color="000000"/>
            </w:tcBorders>
          </w:tcPr>
          <w:p w14:paraId="0AB7BF94" w14:textId="77777777" w:rsidR="006865F8" w:rsidRPr="00552315" w:rsidRDefault="006865F8" w:rsidP="00A82891">
            <w:pPr>
              <w:widowControl w:val="0"/>
              <w:suppressAutoHyphens/>
              <w:spacing w:after="120" w:line="276" w:lineRule="auto"/>
              <w:rPr>
                <w:rFonts w:cs="Arial"/>
                <w:i/>
                <w:color w:val="FF0000"/>
                <w:szCs w:val="20"/>
              </w:rPr>
            </w:pPr>
          </w:p>
        </w:tc>
      </w:tr>
    </w:tbl>
    <w:p w14:paraId="79E087CA" w14:textId="0E186E23" w:rsidR="00A82891" w:rsidRPr="00552315" w:rsidRDefault="00A82891" w:rsidP="00DB206B">
      <w:pPr>
        <w:autoSpaceDE w:val="0"/>
        <w:spacing w:after="120" w:line="276" w:lineRule="auto"/>
        <w:jc w:val="both"/>
        <w:rPr>
          <w:rFonts w:cs="Arial"/>
          <w:color w:val="000000"/>
          <w:szCs w:val="20"/>
        </w:rPr>
      </w:pPr>
    </w:p>
    <w:p w14:paraId="5A45E63E" w14:textId="08332637" w:rsidR="00A82891" w:rsidRPr="00552315" w:rsidRDefault="00A82891" w:rsidP="00DB206B">
      <w:pPr>
        <w:autoSpaceDE w:val="0"/>
        <w:spacing w:after="120" w:line="276" w:lineRule="auto"/>
        <w:jc w:val="both"/>
        <w:rPr>
          <w:rFonts w:cs="Arial"/>
          <w:color w:val="000000"/>
          <w:szCs w:val="20"/>
        </w:rPr>
      </w:pP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840"/>
        <w:gridCol w:w="1134"/>
        <w:gridCol w:w="1276"/>
      </w:tblGrid>
      <w:tr w:rsidR="00A82891" w:rsidRPr="00552315" w14:paraId="2E831ACD" w14:textId="77777777" w:rsidTr="006865F8">
        <w:tc>
          <w:tcPr>
            <w:tcW w:w="9101" w:type="dxa"/>
            <w:gridSpan w:val="4"/>
            <w:tcBorders>
              <w:top w:val="single" w:sz="4" w:space="0" w:color="000000"/>
              <w:left w:val="single" w:sz="4" w:space="0" w:color="000000"/>
              <w:bottom w:val="single" w:sz="4" w:space="0" w:color="000000"/>
              <w:right w:val="single" w:sz="4" w:space="0" w:color="000000"/>
            </w:tcBorders>
          </w:tcPr>
          <w:p w14:paraId="0D93E74A" w14:textId="77777777" w:rsidR="00A82891" w:rsidRPr="00552315" w:rsidRDefault="00A82891" w:rsidP="00A82891">
            <w:pPr>
              <w:widowControl w:val="0"/>
              <w:suppressAutoHyphens/>
              <w:rPr>
                <w:rFonts w:cs="Arial"/>
                <w:b/>
                <w:bCs/>
                <w:i/>
                <w:iCs/>
                <w:color w:val="FF0000"/>
                <w:szCs w:val="20"/>
                <w:u w:val="single"/>
              </w:rPr>
            </w:pPr>
            <w:r w:rsidRPr="00552315">
              <w:rPr>
                <w:rFonts w:cs="Arial"/>
                <w:b/>
                <w:bCs/>
                <w:i/>
                <w:iCs/>
                <w:color w:val="FF0000"/>
                <w:szCs w:val="20"/>
                <w:u w:val="single"/>
              </w:rPr>
              <w:t>Órgão participante:</w:t>
            </w:r>
          </w:p>
          <w:p w14:paraId="7E1CB61B" w14:textId="77777777" w:rsidR="00A82891" w:rsidRPr="00552315" w:rsidRDefault="00A82891" w:rsidP="00A82891">
            <w:pPr>
              <w:widowControl w:val="0"/>
              <w:suppressAutoHyphens/>
              <w:rPr>
                <w:rFonts w:cs="Arial"/>
                <w:bCs/>
                <w:i/>
                <w:color w:val="FF0000"/>
                <w:szCs w:val="20"/>
              </w:rPr>
            </w:pPr>
          </w:p>
        </w:tc>
      </w:tr>
      <w:tr w:rsidR="006865F8" w:rsidRPr="00552315" w14:paraId="1128053E" w14:textId="77777777" w:rsidTr="006865F8">
        <w:tc>
          <w:tcPr>
            <w:tcW w:w="851" w:type="dxa"/>
            <w:tcBorders>
              <w:top w:val="single" w:sz="4" w:space="0" w:color="000000"/>
              <w:left w:val="single" w:sz="4" w:space="0" w:color="000000"/>
              <w:bottom w:val="single" w:sz="4" w:space="0" w:color="000000"/>
              <w:right w:val="single" w:sz="4" w:space="0" w:color="000000"/>
            </w:tcBorders>
          </w:tcPr>
          <w:p w14:paraId="76A80103" w14:textId="77777777" w:rsidR="006865F8" w:rsidRPr="00552315" w:rsidRDefault="006865F8" w:rsidP="00A82891">
            <w:pPr>
              <w:widowControl w:val="0"/>
              <w:suppressAutoHyphens/>
              <w:jc w:val="center"/>
              <w:rPr>
                <w:rFonts w:cs="Arial"/>
                <w:bCs/>
                <w:i/>
                <w:color w:val="FF0000"/>
                <w:szCs w:val="20"/>
              </w:rPr>
            </w:pPr>
            <w:r w:rsidRPr="00552315">
              <w:rPr>
                <w:rFonts w:cs="Arial"/>
                <w:bCs/>
                <w:i/>
                <w:color w:val="FF0000"/>
                <w:szCs w:val="20"/>
              </w:rPr>
              <w:t>ITEM</w:t>
            </w:r>
          </w:p>
          <w:p w14:paraId="263BC86D" w14:textId="77777777" w:rsidR="006865F8" w:rsidRPr="00552315" w:rsidRDefault="006865F8" w:rsidP="00A82891">
            <w:pPr>
              <w:widowControl w:val="0"/>
              <w:suppressAutoHyphens/>
              <w:jc w:val="center"/>
              <w:rPr>
                <w:rFonts w:cs="Arial"/>
                <w:i/>
                <w:color w:val="FF0000"/>
                <w:szCs w:val="20"/>
              </w:rPr>
            </w:pPr>
          </w:p>
        </w:tc>
        <w:tc>
          <w:tcPr>
            <w:tcW w:w="5840" w:type="dxa"/>
            <w:tcBorders>
              <w:top w:val="single" w:sz="4" w:space="0" w:color="000000"/>
              <w:left w:val="single" w:sz="4" w:space="0" w:color="000000"/>
              <w:bottom w:val="single" w:sz="4" w:space="0" w:color="000000"/>
              <w:right w:val="single" w:sz="4" w:space="0" w:color="000000"/>
            </w:tcBorders>
            <w:hideMark/>
          </w:tcPr>
          <w:p w14:paraId="5E84CCA5" w14:textId="77777777" w:rsidR="006865F8" w:rsidRPr="00552315" w:rsidRDefault="006865F8" w:rsidP="00A82891">
            <w:pPr>
              <w:jc w:val="center"/>
              <w:rPr>
                <w:rFonts w:cs="Arial"/>
                <w:bCs/>
                <w:i/>
                <w:color w:val="FF0000"/>
                <w:szCs w:val="20"/>
              </w:rPr>
            </w:pPr>
            <w:r w:rsidRPr="00552315">
              <w:rPr>
                <w:rFonts w:cs="Arial"/>
                <w:bCs/>
                <w:i/>
                <w:color w:val="FF0000"/>
                <w:szCs w:val="20"/>
              </w:rPr>
              <w:t>DESCRIÇÃO/</w:t>
            </w:r>
          </w:p>
          <w:p w14:paraId="27ABC7FC" w14:textId="77777777" w:rsidR="006865F8" w:rsidRPr="00552315" w:rsidRDefault="006865F8" w:rsidP="00A82891">
            <w:pPr>
              <w:widowControl w:val="0"/>
              <w:suppressAutoHyphens/>
              <w:jc w:val="center"/>
              <w:rPr>
                <w:rFonts w:cs="Arial"/>
                <w:i/>
                <w:color w:val="FF0000"/>
                <w:szCs w:val="20"/>
              </w:rPr>
            </w:pPr>
            <w:r w:rsidRPr="00552315">
              <w:rPr>
                <w:rFonts w:cs="Arial"/>
                <w:bCs/>
                <w:i/>
                <w:color w:val="FF0000"/>
                <w:szCs w:val="20"/>
              </w:rPr>
              <w:t>ESPECIFICAÇÃO</w:t>
            </w:r>
          </w:p>
        </w:tc>
        <w:tc>
          <w:tcPr>
            <w:tcW w:w="1134" w:type="dxa"/>
            <w:tcBorders>
              <w:top w:val="single" w:sz="4" w:space="0" w:color="000000"/>
              <w:left w:val="single" w:sz="4" w:space="0" w:color="000000"/>
              <w:bottom w:val="single" w:sz="4" w:space="0" w:color="000000"/>
              <w:right w:val="single" w:sz="4" w:space="0" w:color="000000"/>
            </w:tcBorders>
            <w:hideMark/>
          </w:tcPr>
          <w:p w14:paraId="0423D38F" w14:textId="77777777" w:rsidR="006865F8" w:rsidRPr="00552315" w:rsidRDefault="006865F8" w:rsidP="00A82891">
            <w:pPr>
              <w:widowControl w:val="0"/>
              <w:suppressAutoHyphens/>
              <w:jc w:val="center"/>
              <w:rPr>
                <w:rFonts w:cs="Arial"/>
                <w:bCs/>
                <w:i/>
                <w:color w:val="FF0000"/>
                <w:szCs w:val="20"/>
              </w:rPr>
            </w:pPr>
            <w:r w:rsidRPr="00552315">
              <w:rPr>
                <w:rFonts w:cs="Arial"/>
                <w:bCs/>
                <w:i/>
                <w:color w:val="FF0000"/>
                <w:szCs w:val="20"/>
              </w:rPr>
              <w:t>Unidade de Medida</w:t>
            </w:r>
          </w:p>
        </w:tc>
        <w:tc>
          <w:tcPr>
            <w:tcW w:w="1276" w:type="dxa"/>
            <w:tcBorders>
              <w:top w:val="single" w:sz="4" w:space="0" w:color="000000"/>
              <w:left w:val="single" w:sz="4" w:space="0" w:color="000000"/>
              <w:bottom w:val="single" w:sz="4" w:space="0" w:color="000000"/>
              <w:right w:val="single" w:sz="4" w:space="0" w:color="000000"/>
            </w:tcBorders>
            <w:hideMark/>
          </w:tcPr>
          <w:p w14:paraId="6D77D396" w14:textId="77777777" w:rsidR="006865F8" w:rsidRPr="00552315" w:rsidRDefault="006865F8" w:rsidP="00A82891">
            <w:pPr>
              <w:widowControl w:val="0"/>
              <w:suppressAutoHyphens/>
              <w:jc w:val="center"/>
              <w:rPr>
                <w:rFonts w:cs="Arial"/>
                <w:bCs/>
                <w:i/>
                <w:color w:val="FF0000"/>
                <w:szCs w:val="20"/>
              </w:rPr>
            </w:pPr>
            <w:r w:rsidRPr="00552315">
              <w:rPr>
                <w:rFonts w:cs="Arial"/>
                <w:bCs/>
                <w:i/>
                <w:color w:val="FF0000"/>
                <w:szCs w:val="20"/>
              </w:rPr>
              <w:t>Quantidade</w:t>
            </w:r>
          </w:p>
        </w:tc>
      </w:tr>
      <w:tr w:rsidR="006865F8" w:rsidRPr="00552315" w14:paraId="61874901" w14:textId="77777777" w:rsidTr="006865F8">
        <w:tc>
          <w:tcPr>
            <w:tcW w:w="851" w:type="dxa"/>
            <w:tcBorders>
              <w:top w:val="single" w:sz="4" w:space="0" w:color="000000"/>
              <w:left w:val="single" w:sz="4" w:space="0" w:color="000000"/>
              <w:bottom w:val="single" w:sz="4" w:space="0" w:color="000000"/>
              <w:right w:val="single" w:sz="4" w:space="0" w:color="000000"/>
            </w:tcBorders>
            <w:hideMark/>
          </w:tcPr>
          <w:p w14:paraId="475DDBD0" w14:textId="77777777" w:rsidR="006865F8" w:rsidRPr="00552315" w:rsidRDefault="006865F8" w:rsidP="00A82891">
            <w:pPr>
              <w:widowControl w:val="0"/>
              <w:suppressAutoHyphens/>
              <w:spacing w:after="120" w:line="276" w:lineRule="auto"/>
              <w:jc w:val="center"/>
              <w:rPr>
                <w:rFonts w:cs="Arial"/>
                <w:i/>
                <w:color w:val="FF0000"/>
                <w:szCs w:val="20"/>
              </w:rPr>
            </w:pPr>
            <w:r w:rsidRPr="00552315">
              <w:rPr>
                <w:rFonts w:cs="Arial"/>
                <w:i/>
                <w:color w:val="FF0000"/>
                <w:szCs w:val="20"/>
              </w:rPr>
              <w:t>1</w:t>
            </w:r>
          </w:p>
        </w:tc>
        <w:tc>
          <w:tcPr>
            <w:tcW w:w="5840" w:type="dxa"/>
            <w:tcBorders>
              <w:top w:val="single" w:sz="4" w:space="0" w:color="000000"/>
              <w:left w:val="single" w:sz="4" w:space="0" w:color="000000"/>
              <w:bottom w:val="single" w:sz="4" w:space="0" w:color="000000"/>
              <w:right w:val="single" w:sz="4" w:space="0" w:color="000000"/>
            </w:tcBorders>
          </w:tcPr>
          <w:p w14:paraId="76C68E8E" w14:textId="77777777" w:rsidR="006865F8" w:rsidRPr="00552315" w:rsidRDefault="006865F8" w:rsidP="00A82891">
            <w:pPr>
              <w:widowControl w:val="0"/>
              <w:suppressAutoHyphens/>
              <w:spacing w:after="120" w:line="276" w:lineRule="auto"/>
              <w:rPr>
                <w:rFonts w:cs="Arial"/>
                <w:i/>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3A57CF2E" w14:textId="77777777" w:rsidR="006865F8" w:rsidRPr="00552315" w:rsidRDefault="006865F8" w:rsidP="00A82891">
            <w:pPr>
              <w:widowControl w:val="0"/>
              <w:suppressAutoHyphens/>
              <w:spacing w:after="120" w:line="276" w:lineRule="auto"/>
              <w:rPr>
                <w:rFonts w:cs="Arial"/>
                <w:i/>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55B3D946" w14:textId="77777777" w:rsidR="006865F8" w:rsidRPr="00552315" w:rsidRDefault="006865F8" w:rsidP="00A82891">
            <w:pPr>
              <w:widowControl w:val="0"/>
              <w:suppressAutoHyphens/>
              <w:spacing w:after="120" w:line="276" w:lineRule="auto"/>
              <w:rPr>
                <w:rFonts w:cs="Arial"/>
                <w:i/>
                <w:color w:val="FF0000"/>
                <w:szCs w:val="20"/>
              </w:rPr>
            </w:pPr>
          </w:p>
        </w:tc>
      </w:tr>
      <w:tr w:rsidR="006865F8" w:rsidRPr="00552315" w14:paraId="27DD1283" w14:textId="77777777" w:rsidTr="006865F8">
        <w:tc>
          <w:tcPr>
            <w:tcW w:w="851" w:type="dxa"/>
            <w:tcBorders>
              <w:top w:val="single" w:sz="4" w:space="0" w:color="000000"/>
              <w:left w:val="single" w:sz="4" w:space="0" w:color="000000"/>
              <w:bottom w:val="single" w:sz="4" w:space="0" w:color="000000"/>
              <w:right w:val="single" w:sz="4" w:space="0" w:color="000000"/>
            </w:tcBorders>
            <w:hideMark/>
          </w:tcPr>
          <w:p w14:paraId="1E0899BC" w14:textId="77777777" w:rsidR="006865F8" w:rsidRPr="00552315" w:rsidRDefault="006865F8" w:rsidP="00A82891">
            <w:pPr>
              <w:widowControl w:val="0"/>
              <w:suppressAutoHyphens/>
              <w:spacing w:after="120" w:line="276" w:lineRule="auto"/>
              <w:jc w:val="center"/>
              <w:rPr>
                <w:rFonts w:cs="Arial"/>
                <w:i/>
                <w:color w:val="FF0000"/>
                <w:szCs w:val="20"/>
              </w:rPr>
            </w:pPr>
            <w:r w:rsidRPr="00552315">
              <w:rPr>
                <w:rFonts w:cs="Arial"/>
                <w:i/>
                <w:color w:val="FF0000"/>
                <w:szCs w:val="20"/>
              </w:rPr>
              <w:t>2</w:t>
            </w:r>
          </w:p>
        </w:tc>
        <w:tc>
          <w:tcPr>
            <w:tcW w:w="5840" w:type="dxa"/>
            <w:tcBorders>
              <w:top w:val="single" w:sz="4" w:space="0" w:color="000000"/>
              <w:left w:val="single" w:sz="4" w:space="0" w:color="000000"/>
              <w:bottom w:val="single" w:sz="4" w:space="0" w:color="000000"/>
              <w:right w:val="single" w:sz="4" w:space="0" w:color="000000"/>
            </w:tcBorders>
          </w:tcPr>
          <w:p w14:paraId="4AFE8A20" w14:textId="77777777" w:rsidR="006865F8" w:rsidRPr="00552315" w:rsidRDefault="006865F8" w:rsidP="00A82891">
            <w:pPr>
              <w:widowControl w:val="0"/>
              <w:suppressAutoHyphens/>
              <w:spacing w:after="120" w:line="276" w:lineRule="auto"/>
              <w:rPr>
                <w:rFonts w:cs="Arial"/>
                <w:i/>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2205DCBF" w14:textId="77777777" w:rsidR="006865F8" w:rsidRPr="00552315" w:rsidRDefault="006865F8" w:rsidP="00A82891">
            <w:pPr>
              <w:widowControl w:val="0"/>
              <w:suppressAutoHyphens/>
              <w:spacing w:after="120" w:line="276" w:lineRule="auto"/>
              <w:rPr>
                <w:rFonts w:cs="Arial"/>
                <w:i/>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55F24D2C" w14:textId="77777777" w:rsidR="006865F8" w:rsidRPr="00552315" w:rsidRDefault="006865F8" w:rsidP="00A82891">
            <w:pPr>
              <w:widowControl w:val="0"/>
              <w:suppressAutoHyphens/>
              <w:spacing w:after="120" w:line="276" w:lineRule="auto"/>
              <w:rPr>
                <w:rFonts w:cs="Arial"/>
                <w:i/>
                <w:color w:val="FF0000"/>
                <w:szCs w:val="20"/>
              </w:rPr>
            </w:pPr>
          </w:p>
        </w:tc>
      </w:tr>
      <w:tr w:rsidR="006865F8" w:rsidRPr="00552315" w14:paraId="2B9338E0" w14:textId="77777777" w:rsidTr="006865F8">
        <w:tc>
          <w:tcPr>
            <w:tcW w:w="851" w:type="dxa"/>
            <w:tcBorders>
              <w:top w:val="single" w:sz="4" w:space="0" w:color="000000"/>
              <w:left w:val="single" w:sz="4" w:space="0" w:color="000000"/>
              <w:bottom w:val="single" w:sz="4" w:space="0" w:color="000000"/>
              <w:right w:val="single" w:sz="4" w:space="0" w:color="000000"/>
            </w:tcBorders>
            <w:hideMark/>
          </w:tcPr>
          <w:p w14:paraId="671BF4A5" w14:textId="77777777" w:rsidR="006865F8" w:rsidRPr="00552315" w:rsidRDefault="006865F8" w:rsidP="00A82891">
            <w:pPr>
              <w:widowControl w:val="0"/>
              <w:suppressAutoHyphens/>
              <w:spacing w:after="120" w:line="276" w:lineRule="auto"/>
              <w:jc w:val="center"/>
              <w:rPr>
                <w:rFonts w:cs="Arial"/>
                <w:i/>
                <w:color w:val="FF0000"/>
                <w:szCs w:val="20"/>
              </w:rPr>
            </w:pPr>
            <w:r w:rsidRPr="00552315">
              <w:rPr>
                <w:rFonts w:cs="Arial"/>
                <w:i/>
                <w:color w:val="FF0000"/>
                <w:szCs w:val="20"/>
              </w:rPr>
              <w:t>3</w:t>
            </w:r>
          </w:p>
        </w:tc>
        <w:tc>
          <w:tcPr>
            <w:tcW w:w="5840" w:type="dxa"/>
            <w:tcBorders>
              <w:top w:val="single" w:sz="4" w:space="0" w:color="000000"/>
              <w:left w:val="single" w:sz="4" w:space="0" w:color="000000"/>
              <w:bottom w:val="single" w:sz="4" w:space="0" w:color="000000"/>
              <w:right w:val="single" w:sz="4" w:space="0" w:color="000000"/>
            </w:tcBorders>
          </w:tcPr>
          <w:p w14:paraId="36853B9A" w14:textId="77777777" w:rsidR="006865F8" w:rsidRPr="00552315" w:rsidRDefault="006865F8" w:rsidP="00A82891">
            <w:pPr>
              <w:widowControl w:val="0"/>
              <w:suppressAutoHyphens/>
              <w:spacing w:after="120" w:line="276" w:lineRule="auto"/>
              <w:rPr>
                <w:rFonts w:cs="Arial"/>
                <w:i/>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304C5EBC" w14:textId="77777777" w:rsidR="006865F8" w:rsidRPr="00552315" w:rsidRDefault="006865F8" w:rsidP="00A82891">
            <w:pPr>
              <w:widowControl w:val="0"/>
              <w:suppressAutoHyphens/>
              <w:spacing w:after="120" w:line="276" w:lineRule="auto"/>
              <w:rPr>
                <w:rFonts w:cs="Arial"/>
                <w:i/>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7CDB1953" w14:textId="77777777" w:rsidR="006865F8" w:rsidRPr="00552315" w:rsidRDefault="006865F8" w:rsidP="00A82891">
            <w:pPr>
              <w:widowControl w:val="0"/>
              <w:suppressAutoHyphens/>
              <w:spacing w:after="120" w:line="276" w:lineRule="auto"/>
              <w:rPr>
                <w:rFonts w:cs="Arial"/>
                <w:i/>
                <w:color w:val="FF0000"/>
                <w:szCs w:val="20"/>
              </w:rPr>
            </w:pPr>
          </w:p>
        </w:tc>
      </w:tr>
      <w:tr w:rsidR="006865F8" w:rsidRPr="00552315" w14:paraId="56AFC23E" w14:textId="77777777" w:rsidTr="006865F8">
        <w:tc>
          <w:tcPr>
            <w:tcW w:w="851" w:type="dxa"/>
            <w:tcBorders>
              <w:top w:val="single" w:sz="4" w:space="0" w:color="000000"/>
              <w:left w:val="single" w:sz="4" w:space="0" w:color="000000"/>
              <w:bottom w:val="single" w:sz="4" w:space="0" w:color="000000"/>
              <w:right w:val="single" w:sz="4" w:space="0" w:color="000000"/>
            </w:tcBorders>
            <w:hideMark/>
          </w:tcPr>
          <w:p w14:paraId="49F9AD56" w14:textId="77777777" w:rsidR="006865F8" w:rsidRPr="00552315" w:rsidRDefault="006865F8" w:rsidP="00A82891">
            <w:pPr>
              <w:widowControl w:val="0"/>
              <w:suppressAutoHyphens/>
              <w:spacing w:after="120" w:line="276" w:lineRule="auto"/>
              <w:jc w:val="center"/>
              <w:rPr>
                <w:rFonts w:cs="Arial"/>
                <w:i/>
                <w:color w:val="FF0000"/>
                <w:szCs w:val="20"/>
              </w:rPr>
            </w:pPr>
            <w:r w:rsidRPr="00552315">
              <w:rPr>
                <w:rFonts w:cs="Arial"/>
                <w:i/>
                <w:color w:val="FF0000"/>
                <w:szCs w:val="20"/>
              </w:rPr>
              <w:t>...</w:t>
            </w:r>
          </w:p>
        </w:tc>
        <w:tc>
          <w:tcPr>
            <w:tcW w:w="5840" w:type="dxa"/>
            <w:tcBorders>
              <w:top w:val="single" w:sz="4" w:space="0" w:color="000000"/>
              <w:left w:val="single" w:sz="4" w:space="0" w:color="000000"/>
              <w:bottom w:val="single" w:sz="4" w:space="0" w:color="000000"/>
              <w:right w:val="single" w:sz="4" w:space="0" w:color="000000"/>
            </w:tcBorders>
          </w:tcPr>
          <w:p w14:paraId="0A7B8C6B" w14:textId="77777777" w:rsidR="006865F8" w:rsidRPr="00552315" w:rsidRDefault="006865F8" w:rsidP="00A82891">
            <w:pPr>
              <w:widowControl w:val="0"/>
              <w:suppressAutoHyphens/>
              <w:spacing w:after="120" w:line="276" w:lineRule="auto"/>
              <w:rPr>
                <w:rFonts w:cs="Arial"/>
                <w:i/>
                <w:color w:val="FF0000"/>
                <w:szCs w:val="20"/>
              </w:rPr>
            </w:pPr>
          </w:p>
        </w:tc>
        <w:tc>
          <w:tcPr>
            <w:tcW w:w="1134" w:type="dxa"/>
            <w:tcBorders>
              <w:top w:val="single" w:sz="4" w:space="0" w:color="000000"/>
              <w:left w:val="single" w:sz="4" w:space="0" w:color="000000"/>
              <w:bottom w:val="single" w:sz="4" w:space="0" w:color="000000"/>
              <w:right w:val="single" w:sz="4" w:space="0" w:color="000000"/>
            </w:tcBorders>
          </w:tcPr>
          <w:p w14:paraId="40C6A5FC" w14:textId="77777777" w:rsidR="006865F8" w:rsidRPr="00552315" w:rsidRDefault="006865F8" w:rsidP="00A82891">
            <w:pPr>
              <w:widowControl w:val="0"/>
              <w:suppressAutoHyphens/>
              <w:spacing w:after="120" w:line="276" w:lineRule="auto"/>
              <w:rPr>
                <w:rFonts w:cs="Arial"/>
                <w:i/>
                <w:color w:val="FF0000"/>
                <w:szCs w:val="20"/>
              </w:rPr>
            </w:pPr>
          </w:p>
        </w:tc>
        <w:tc>
          <w:tcPr>
            <w:tcW w:w="1276" w:type="dxa"/>
            <w:tcBorders>
              <w:top w:val="single" w:sz="4" w:space="0" w:color="000000"/>
              <w:left w:val="single" w:sz="4" w:space="0" w:color="000000"/>
              <w:bottom w:val="single" w:sz="4" w:space="0" w:color="000000"/>
              <w:right w:val="single" w:sz="4" w:space="0" w:color="000000"/>
            </w:tcBorders>
          </w:tcPr>
          <w:p w14:paraId="1FDA8878" w14:textId="77777777" w:rsidR="006865F8" w:rsidRPr="00552315" w:rsidRDefault="006865F8" w:rsidP="00A82891">
            <w:pPr>
              <w:widowControl w:val="0"/>
              <w:suppressAutoHyphens/>
              <w:spacing w:after="120" w:line="276" w:lineRule="auto"/>
              <w:rPr>
                <w:rFonts w:cs="Arial"/>
                <w:i/>
                <w:color w:val="FF0000"/>
                <w:szCs w:val="20"/>
              </w:rPr>
            </w:pPr>
          </w:p>
        </w:tc>
      </w:tr>
    </w:tbl>
    <w:p w14:paraId="518C4730" w14:textId="3DE313B6" w:rsidR="00A82891" w:rsidRPr="00552315" w:rsidRDefault="00A82891" w:rsidP="00DB206B">
      <w:pPr>
        <w:autoSpaceDE w:val="0"/>
        <w:spacing w:after="120" w:line="276" w:lineRule="auto"/>
        <w:jc w:val="both"/>
        <w:rPr>
          <w:rFonts w:cs="Arial"/>
          <w:color w:val="000000"/>
          <w:szCs w:val="20"/>
        </w:rPr>
      </w:pPr>
    </w:p>
    <w:p w14:paraId="1E052102" w14:textId="07651D71" w:rsidR="00A82891" w:rsidRPr="00552315" w:rsidRDefault="00A82891" w:rsidP="00DB206B">
      <w:pPr>
        <w:autoSpaceDE w:val="0"/>
        <w:spacing w:after="120" w:line="276" w:lineRule="auto"/>
        <w:jc w:val="both"/>
        <w:rPr>
          <w:rFonts w:cs="Arial"/>
          <w:color w:val="000000"/>
          <w:szCs w:val="20"/>
        </w:rPr>
      </w:pPr>
    </w:p>
    <w:p w14:paraId="21BF9F35" w14:textId="2ACE58D1" w:rsidR="00F43C07" w:rsidRPr="00EE4B23" w:rsidRDefault="00F43C07" w:rsidP="00F43C07">
      <w:pPr>
        <w:pStyle w:val="SombreamentoMdio1-nfase31"/>
        <w:spacing w:before="0"/>
        <w:rPr>
          <w:rFonts w:ascii="Arial" w:hAnsi="Arial" w:cs="Arial"/>
          <w:szCs w:val="20"/>
        </w:rPr>
      </w:pPr>
      <w:r w:rsidRPr="00EE4B23">
        <w:rPr>
          <w:rFonts w:ascii="Arial" w:hAnsi="Arial" w:cs="Arial"/>
          <w:b/>
          <w:szCs w:val="20"/>
        </w:rPr>
        <w:lastRenderedPageBreak/>
        <w:t>Nota explicativa</w:t>
      </w:r>
      <w:r>
        <w:rPr>
          <w:rFonts w:ascii="Arial" w:hAnsi="Arial" w:cs="Arial"/>
          <w:b/>
          <w:szCs w:val="20"/>
        </w:rPr>
        <w:t xml:space="preserve"> 1</w:t>
      </w:r>
      <w:r w:rsidRPr="00EE4B23">
        <w:rPr>
          <w:rFonts w:ascii="Arial" w:hAnsi="Arial" w:cs="Arial"/>
          <w:szCs w:val="20"/>
        </w:rPr>
        <w:t>: As tabelas acima são meramente ilustrativas; o órgão ou entidade deve elaborá-la da forma que melhor aprouver ao certame licitatório.</w:t>
      </w:r>
    </w:p>
    <w:p w14:paraId="41280C91" w14:textId="0DD661D4" w:rsidR="006945B7" w:rsidRPr="002D414D" w:rsidRDefault="006945B7" w:rsidP="006945B7">
      <w:pPr>
        <w:pStyle w:val="SombreamentoMdio1-nfase31"/>
        <w:rPr>
          <w:rFonts w:ascii="Arial" w:hAnsi="Arial" w:cs="Arial"/>
          <w:color w:val="auto"/>
          <w:szCs w:val="20"/>
        </w:rPr>
      </w:pPr>
      <w:r w:rsidRPr="00552315">
        <w:rPr>
          <w:rFonts w:ascii="Arial" w:hAnsi="Arial" w:cs="Arial"/>
          <w:b/>
          <w:szCs w:val="20"/>
        </w:rPr>
        <w:t>Nota Explicativa</w:t>
      </w:r>
      <w:r w:rsidR="00F43C07">
        <w:rPr>
          <w:rFonts w:ascii="Arial" w:hAnsi="Arial" w:cs="Arial"/>
          <w:b/>
          <w:szCs w:val="20"/>
        </w:rPr>
        <w:t xml:space="preserve"> 2</w:t>
      </w:r>
      <w:r w:rsidRPr="00552315">
        <w:rPr>
          <w:rFonts w:ascii="Arial" w:hAnsi="Arial" w:cs="Arial"/>
          <w:b/>
          <w:szCs w:val="20"/>
        </w:rPr>
        <w:t>:</w:t>
      </w:r>
      <w:r w:rsidRPr="00552315">
        <w:rPr>
          <w:rFonts w:ascii="Arial" w:hAnsi="Arial" w:cs="Arial"/>
          <w:szCs w:val="20"/>
        </w:rPr>
        <w:t xml:space="preserve"> Utilizar o subitem 1.1.1 acima no caso de registro de preços que conte com órgãos participantes, além do </w:t>
      </w:r>
      <w:r w:rsidRPr="002D414D">
        <w:rPr>
          <w:rFonts w:ascii="Arial" w:hAnsi="Arial" w:cs="Arial"/>
          <w:color w:val="auto"/>
          <w:szCs w:val="20"/>
        </w:rPr>
        <w:t>gerenciador.</w:t>
      </w:r>
    </w:p>
    <w:p w14:paraId="3876DC82" w14:textId="77777777" w:rsidR="006945B7" w:rsidRPr="002D414D" w:rsidRDefault="006945B7" w:rsidP="006945B7">
      <w:pPr>
        <w:pStyle w:val="SombreamentoMdio1-nfase31"/>
        <w:rPr>
          <w:rFonts w:ascii="Arial" w:hAnsi="Arial" w:cs="Arial"/>
          <w:color w:val="auto"/>
          <w:szCs w:val="20"/>
        </w:rPr>
      </w:pPr>
      <w:r w:rsidRPr="002D414D">
        <w:rPr>
          <w:rFonts w:ascii="Arial" w:hAnsi="Arial" w:cs="Arial"/>
          <w:color w:val="auto"/>
          <w:szCs w:val="20"/>
        </w:rPr>
        <w:t xml:space="preserve">É importante ressaltar que a licitação com órgãos participantes exige uma série de providências por parte dos órgãos envolvidos para que o certame cumpra sua função de selecionar a melhor proposta para a Administração, observando o princípio da isonomia. </w:t>
      </w:r>
    </w:p>
    <w:p w14:paraId="42F64C28" w14:textId="77777777" w:rsidR="006945B7" w:rsidRPr="002D414D" w:rsidRDefault="006945B7" w:rsidP="006945B7">
      <w:pPr>
        <w:pStyle w:val="SombreamentoMdio1-nfase31"/>
        <w:rPr>
          <w:rFonts w:ascii="Arial" w:hAnsi="Arial" w:cs="Arial"/>
          <w:color w:val="auto"/>
          <w:szCs w:val="20"/>
        </w:rPr>
      </w:pPr>
      <w:r w:rsidRPr="002D414D">
        <w:rPr>
          <w:rFonts w:ascii="Arial" w:hAnsi="Arial" w:cs="Arial"/>
          <w:color w:val="auto"/>
          <w:szCs w:val="20"/>
        </w:rPr>
        <w:t>O art. 6º do Decreto nº 7.892/13 preceitua que o órgão participante deve encaminhar ao órgão gerenciador sua estimativa de consumo, local de entrega do objeto e, quando couber, o cronograma de contratação. Também ressalta que deve realizar pesquisa de mercado quando incluir novos itens ou novas localidades de entrega, desde que o gerenciador aceite as inclusões.</w:t>
      </w:r>
    </w:p>
    <w:p w14:paraId="7DD467B4" w14:textId="77777777" w:rsidR="006945B7" w:rsidRPr="002D414D" w:rsidRDefault="006945B7" w:rsidP="006945B7">
      <w:pPr>
        <w:pStyle w:val="SombreamentoMdio1-nfase31"/>
        <w:rPr>
          <w:rFonts w:ascii="Arial" w:hAnsi="Arial" w:cs="Arial"/>
          <w:color w:val="auto"/>
          <w:szCs w:val="20"/>
        </w:rPr>
      </w:pPr>
      <w:r w:rsidRPr="002D414D">
        <w:rPr>
          <w:rFonts w:ascii="Arial" w:hAnsi="Arial" w:cs="Arial"/>
          <w:color w:val="auto"/>
          <w:szCs w:val="20"/>
        </w:rPr>
        <w:t xml:space="preserve">Caberá ao órgão gerenciador, então, compilar as demandas envolvidas, os quantitativos mínimos por requisição e os máximos, os locais de entrega e prazos, entre outras informações, para sistematizar e harmonizar as disposições do Edital e Termo de Referência, e dispor os itens do objeto licitatório da forma mais adequada para a obtenção da melhor proposta para a Administração Pública. Isso pressupõe uma análise técnica, que considere o funcionamento daquele mercado específico, entre outros aspectos, para então se deliberar sobre algumas questões envolvidas, tais como: objetos com descrição semelhante podem ser convertidos em um mesmo objeto, para ganho de economia de escala? Objetos idênticos para locais de entrega próximos devem ser somados num mesmo item licitatório, ou divididos em itens distintos? E objetos idênticos para locais de entrega afastados? Há alteração na requisição mínima de algum item, por conta de demanda menor de algum órgão participante? </w:t>
      </w:r>
    </w:p>
    <w:p w14:paraId="589B680A" w14:textId="77777777" w:rsidR="006945B7" w:rsidRPr="002D414D" w:rsidRDefault="006945B7" w:rsidP="006945B7">
      <w:pPr>
        <w:pStyle w:val="SombreamentoMdio1-nfase31"/>
        <w:rPr>
          <w:rFonts w:ascii="Arial" w:hAnsi="Arial" w:cs="Arial"/>
          <w:color w:val="auto"/>
          <w:szCs w:val="20"/>
        </w:rPr>
      </w:pPr>
      <w:r w:rsidRPr="002D414D">
        <w:rPr>
          <w:rFonts w:ascii="Arial" w:hAnsi="Arial" w:cs="Arial"/>
          <w:color w:val="auto"/>
          <w:szCs w:val="20"/>
        </w:rPr>
        <w:t>Após resolver tais questões, o órgão gerenciador deverá “confirmar junto aos órgãos participantes a sua concordância com o objeto a ser licitado, inclusive quanto aos quantitativos e termo de referência ou projeto básico”, conforme art. 5º, V, do Decreto mencionado.</w:t>
      </w:r>
    </w:p>
    <w:p w14:paraId="5CF32704" w14:textId="77777777" w:rsidR="006945B7" w:rsidRPr="002D414D" w:rsidRDefault="006945B7" w:rsidP="006945B7">
      <w:pPr>
        <w:pStyle w:val="SombreamentoMdio1-nfase31"/>
        <w:rPr>
          <w:rFonts w:ascii="Arial" w:hAnsi="Arial" w:cs="Arial"/>
          <w:color w:val="auto"/>
          <w:szCs w:val="20"/>
        </w:rPr>
      </w:pPr>
      <w:r w:rsidRPr="002D414D">
        <w:rPr>
          <w:rFonts w:ascii="Arial" w:hAnsi="Arial" w:cs="Arial"/>
          <w:color w:val="auto"/>
          <w:szCs w:val="20"/>
        </w:rPr>
        <w:t>Nota-se, portanto, que para uma licitação exitosa faz-se necessário uma adequada e prévia comunicação entre os órgãos envolvidos, e quanto antes se estabelecer a troca de informações entre gerenciador e participantes, melhores as condições de elaborar um Edital e um Termo de Referência adequado à demanda de cada qual, e também ao conjunto dos órgãos.</w:t>
      </w:r>
    </w:p>
    <w:p w14:paraId="772CA70E" w14:textId="77777777" w:rsidR="006945B7" w:rsidRPr="00552315" w:rsidRDefault="006945B7" w:rsidP="006945B7">
      <w:pPr>
        <w:pStyle w:val="SombreamentoMdio1-nfase31"/>
        <w:rPr>
          <w:rFonts w:ascii="Arial" w:hAnsi="Arial" w:cs="Arial"/>
          <w:szCs w:val="20"/>
        </w:rPr>
      </w:pPr>
      <w:r w:rsidRPr="002D414D">
        <w:rPr>
          <w:rFonts w:ascii="Arial" w:hAnsi="Arial" w:cs="Arial"/>
          <w:color w:val="auto"/>
          <w:szCs w:val="20"/>
        </w:rPr>
        <w:t xml:space="preserve">Nesse sentido, convém lembrar que o §1º do art. 4º do Decreto 7.892/2013 permite que o órgão gerenciador dispense de forma justificada a divulgação da Intenção de Registro de Preços, sendo evidente que a existência de órgãos participantes representa um motivo aparentemente válido para tanto, já que com isso se está atendendo a finalidade da norma, </w:t>
      </w:r>
      <w:r w:rsidRPr="00552315">
        <w:rPr>
          <w:rFonts w:ascii="Arial" w:hAnsi="Arial" w:cs="Arial"/>
          <w:szCs w:val="20"/>
        </w:rPr>
        <w:t xml:space="preserve">de aproveitar uma licitação para mais de um órgão, em condições mais propícias de organização dos trabalhos. </w:t>
      </w:r>
    </w:p>
    <w:p w14:paraId="7E3CA4FD" w14:textId="77777777" w:rsidR="003C2116" w:rsidRDefault="006945B7" w:rsidP="006945B7">
      <w:pPr>
        <w:pStyle w:val="SombreamentoMdio1-nfase31"/>
        <w:rPr>
          <w:rFonts w:ascii="Arial" w:hAnsi="Arial" w:cs="Arial"/>
          <w:szCs w:val="20"/>
        </w:rPr>
      </w:pPr>
      <w:r w:rsidRPr="00552315">
        <w:rPr>
          <w:rFonts w:ascii="Arial" w:hAnsi="Arial" w:cs="Arial"/>
          <w:szCs w:val="20"/>
        </w:rPr>
        <w:t>De qualquer forma, ainda que a participação provenha da divulgação da IRP, tanto o órgão gerenciador como os participantes deverão adotar as providências que lhe competirem para a elaboração de um edital e um TR coerentes e precisos, que possam resultar em uma licitação proveitosa.</w:t>
      </w:r>
    </w:p>
    <w:p w14:paraId="468A77E9" w14:textId="77777777" w:rsidR="003C2116" w:rsidRDefault="003C2116" w:rsidP="006945B7">
      <w:pPr>
        <w:pStyle w:val="SombreamentoMdio1-nfase31"/>
        <w:rPr>
          <w:rFonts w:ascii="Arial" w:hAnsi="Arial" w:cs="Arial"/>
          <w:szCs w:val="20"/>
        </w:rPr>
      </w:pPr>
    </w:p>
    <w:p w14:paraId="0711C5CA" w14:textId="11E66928" w:rsidR="006945B7" w:rsidRPr="00552315" w:rsidRDefault="003C2116" w:rsidP="004E2BCE">
      <w:pPr>
        <w:pStyle w:val="SombreamentoMdio1-nfase31"/>
        <w:spacing w:before="0"/>
        <w:rPr>
          <w:rFonts w:ascii="Arial" w:hAnsi="Arial" w:cs="Arial"/>
          <w:szCs w:val="20"/>
        </w:rPr>
      </w:pPr>
      <w:r w:rsidRPr="00841AD8">
        <w:rPr>
          <w:rFonts w:ascii="Arial" w:hAnsi="Arial" w:cs="Arial"/>
          <w:b/>
          <w:szCs w:val="20"/>
        </w:rPr>
        <w:t>Nota explicativa</w:t>
      </w:r>
      <w:r w:rsidRPr="00841AD8">
        <w:rPr>
          <w:rFonts w:ascii="Arial" w:hAnsi="Arial" w:cs="Arial"/>
          <w:szCs w:val="20"/>
        </w:rPr>
        <w:t xml:space="preserve">: Deverão ser observadas pela Administração as orientações expedidas pela Secretaria de Gestão do Ministério </w:t>
      </w:r>
      <w:r w:rsidR="004E2BCE">
        <w:rPr>
          <w:rFonts w:ascii="Arial" w:hAnsi="Arial" w:cs="Arial"/>
          <w:szCs w:val="20"/>
        </w:rPr>
        <w:t xml:space="preserve">da Economia, constantes do endereço eletrônico </w:t>
      </w:r>
      <w:hyperlink r:id="rId11" w:history="1">
        <w:r w:rsidR="004E2BCE" w:rsidRPr="00A11D22">
          <w:rPr>
            <w:rStyle w:val="Hyperlink"/>
            <w:rFonts w:ascii="Arial" w:hAnsi="Arial" w:cs="Arial"/>
            <w:szCs w:val="20"/>
          </w:rPr>
          <w:t>https://www.gov.br//compras/pt-br/acesso-a-informacao/noticias</w:t>
        </w:r>
      </w:hyperlink>
      <w:r w:rsidR="004E2BCE">
        <w:rPr>
          <w:rFonts w:ascii="Arial" w:hAnsi="Arial" w:cs="Arial"/>
          <w:szCs w:val="20"/>
        </w:rPr>
        <w:t xml:space="preserve"> .</w:t>
      </w:r>
    </w:p>
    <w:p w14:paraId="1953782B" w14:textId="65EC9BCD" w:rsidR="00DD3603" w:rsidRPr="00552315" w:rsidRDefault="00DD3603" w:rsidP="00D45ACD">
      <w:pPr>
        <w:pStyle w:val="Nivel2"/>
        <w:rPr>
          <w:i/>
        </w:rPr>
      </w:pPr>
      <w:r w:rsidRPr="00552315">
        <w:t xml:space="preserve">O objeto da licitação tem a natureza de serviço comum de </w:t>
      </w:r>
      <w:r w:rsidRPr="00552315">
        <w:rPr>
          <w:color w:val="FF0000"/>
        </w:rPr>
        <w:t>______________.</w:t>
      </w:r>
    </w:p>
    <w:p w14:paraId="164E29AA" w14:textId="19C889FB" w:rsidR="00DD3603" w:rsidRPr="00D45ACD" w:rsidRDefault="00DD3603" w:rsidP="00D45ACD">
      <w:pPr>
        <w:pStyle w:val="Nivel2"/>
      </w:pPr>
      <w:r w:rsidRPr="00D45ACD">
        <w:t>Os quantitativos e respect</w:t>
      </w:r>
      <w:r w:rsidR="00AD5FB4" w:rsidRPr="00D45ACD">
        <w:t>ivos códigos dos itens são os di</w:t>
      </w:r>
      <w:r w:rsidRPr="00D45ACD">
        <w:t>scriminados na tabela acima.</w:t>
      </w:r>
    </w:p>
    <w:p w14:paraId="11CD741E" w14:textId="331EFB5E" w:rsidR="00A82891" w:rsidRPr="00552315" w:rsidRDefault="00A82891" w:rsidP="00D45ACD">
      <w:pPr>
        <w:pStyle w:val="Nivel2"/>
      </w:pPr>
      <w:r w:rsidRPr="00552315">
        <w:t xml:space="preserve">A presente contratação adotará como regime de execução a </w:t>
      </w:r>
      <w:r w:rsidRPr="00D45ACD">
        <w:rPr>
          <w:i/>
          <w:iCs/>
          <w:color w:val="FF0000"/>
        </w:rPr>
        <w:t>... (Empreitada por Preço Unitário/Empreitada por Preço Global/Execução por Tarefa/Empreitada Integral)</w:t>
      </w:r>
    </w:p>
    <w:p w14:paraId="2D6E374F" w14:textId="4E3B601E" w:rsidR="00CA798A" w:rsidRPr="00F01562" w:rsidRDefault="00CA798A" w:rsidP="00D70514">
      <w:pPr>
        <w:pStyle w:val="Nivel2"/>
        <w:numPr>
          <w:ilvl w:val="1"/>
          <w:numId w:val="13"/>
        </w:numPr>
        <w:rPr>
          <w:i/>
          <w:iCs/>
          <w:color w:val="FF0000"/>
        </w:rPr>
      </w:pPr>
      <w:r w:rsidRPr="00F01562">
        <w:rPr>
          <w:i/>
          <w:iCs/>
          <w:color w:val="FF0000"/>
        </w:rPr>
        <w:t xml:space="preserve">O contrato terá vigência pelo período de ____ (dias/meses), </w:t>
      </w:r>
      <w:r w:rsidRPr="00F01562">
        <w:rPr>
          <w:rFonts w:cs="Times New Roman"/>
          <w:i/>
          <w:iCs/>
          <w:color w:val="FF0000"/>
        </w:rPr>
        <w:t>não sendo prorrogável na forma do art.</w:t>
      </w:r>
      <w:r w:rsidRPr="00F01562">
        <w:rPr>
          <w:i/>
          <w:iCs/>
          <w:color w:val="FF0000"/>
        </w:rPr>
        <w:t xml:space="preserve"> 57, </w:t>
      </w:r>
      <w:r w:rsidRPr="00F01562">
        <w:rPr>
          <w:rFonts w:cs="Times New Roman"/>
          <w:i/>
          <w:iCs/>
          <w:color w:val="FF0000"/>
        </w:rPr>
        <w:t>II</w:t>
      </w:r>
      <w:r w:rsidRPr="00F01562">
        <w:rPr>
          <w:i/>
          <w:iCs/>
          <w:color w:val="FF0000"/>
        </w:rPr>
        <w:t xml:space="preserve">, da Lei </w:t>
      </w:r>
      <w:r w:rsidRPr="00F01562">
        <w:rPr>
          <w:rFonts w:cs="Times New Roman"/>
          <w:i/>
          <w:iCs/>
          <w:color w:val="FF0000"/>
        </w:rPr>
        <w:t>de Licitações.</w:t>
      </w:r>
    </w:p>
    <w:p w14:paraId="784C9C06" w14:textId="77777777" w:rsidR="00CA798A" w:rsidRPr="003D0669" w:rsidRDefault="00CA798A" w:rsidP="00D45ACD">
      <w:pPr>
        <w:pStyle w:val="OU"/>
      </w:pPr>
      <w:r w:rsidRPr="003D0669">
        <w:t>OU</w:t>
      </w:r>
    </w:p>
    <w:p w14:paraId="2E0A9994" w14:textId="3495FBBE" w:rsidR="00CA798A" w:rsidRPr="00F01562" w:rsidRDefault="00CA798A" w:rsidP="00D70514">
      <w:pPr>
        <w:pStyle w:val="Nivel2"/>
        <w:numPr>
          <w:ilvl w:val="1"/>
          <w:numId w:val="14"/>
        </w:numPr>
        <w:rPr>
          <w:b/>
          <w:bCs/>
          <w:i/>
          <w:iCs/>
          <w:color w:val="FF0000"/>
        </w:rPr>
      </w:pPr>
      <w:r w:rsidRPr="003D0669">
        <w:t xml:space="preserve"> </w:t>
      </w:r>
      <w:r w:rsidRPr="00F01562">
        <w:rPr>
          <w:i/>
          <w:iCs/>
          <w:color w:val="FF0000"/>
        </w:rPr>
        <w:t>O prazo de vigência do contrato é de _____ (meses, anos), podendo ser prorrogado por interesse das partes até o limite de 60 (sessenta) meses, com base no artigo 57, II, da Lei 8.666, de 1993</w:t>
      </w:r>
      <w:r w:rsidR="00F01562" w:rsidRPr="00F01562">
        <w:rPr>
          <w:i/>
          <w:iCs/>
          <w:color w:val="FF0000"/>
        </w:rPr>
        <w:t>.</w:t>
      </w:r>
    </w:p>
    <w:p w14:paraId="7DE032E5" w14:textId="77777777" w:rsidR="00F43C07" w:rsidRPr="00306281" w:rsidRDefault="00F43C07" w:rsidP="006B1AF6">
      <w:pPr>
        <w:pStyle w:val="Citao"/>
        <w:rPr>
          <w:color w:val="000000" w:themeColor="text1"/>
          <w:highlight w:val="yellow"/>
        </w:rPr>
      </w:pPr>
      <w:r w:rsidRPr="00306281">
        <w:rPr>
          <w:b/>
          <w:bCs/>
          <w:highlight w:val="yellow"/>
        </w:rPr>
        <w:lastRenderedPageBreak/>
        <w:t>Nota Explicativa:</w:t>
      </w:r>
      <w:r w:rsidRPr="00306281">
        <w:rPr>
          <w:highlight w:val="yellow"/>
        </w:rPr>
        <w:t xml:space="preserve"> O prazo de vigência contratual não depende da forma pela qual o contrato é celebrado (forma verbal, por Nota de Empenho ou por Instrumento de Contrato) e nem se confunde com o prazo de vigência da ata de registro de preços, quando houver</w:t>
      </w:r>
      <w:r w:rsidRPr="00306281">
        <w:rPr>
          <w:color w:val="000000" w:themeColor="text1"/>
          <w:highlight w:val="yellow"/>
        </w:rPr>
        <w:t>.</w:t>
      </w:r>
    </w:p>
    <w:p w14:paraId="7FF4CA0C" w14:textId="77777777" w:rsidR="00AA49CF" w:rsidRPr="00306281" w:rsidRDefault="00F43C07" w:rsidP="006B1AF6">
      <w:pPr>
        <w:pStyle w:val="Citao"/>
        <w:rPr>
          <w:color w:val="000000" w:themeColor="text1"/>
          <w:highlight w:val="yellow"/>
        </w:rPr>
      </w:pPr>
      <w:r w:rsidRPr="00306281">
        <w:rPr>
          <w:color w:val="000000" w:themeColor="text1"/>
          <w:highlight w:val="yellow"/>
        </w:rPr>
        <w:t>Essa vigência deve considerar os prazos envolvidos, da assinatura do contrato em diante, ou seja, os prazos para início dos trabalhos, de execução, de recebimento provisório e definitivo e alguma margem de segurança.</w:t>
      </w:r>
    </w:p>
    <w:p w14:paraId="69C98C88" w14:textId="555FC6A1" w:rsidR="006B362D" w:rsidRPr="000E7060" w:rsidRDefault="006B362D" w:rsidP="006B1AF6">
      <w:pPr>
        <w:pStyle w:val="Citao"/>
        <w:rPr>
          <w:i w:val="0"/>
          <w:iCs w:val="0"/>
          <w:color w:val="auto"/>
          <w:lang w:val="pt-BR"/>
        </w:rPr>
      </w:pPr>
      <w:r w:rsidRPr="00306281">
        <w:rPr>
          <w:color w:val="auto"/>
          <w:highlight w:val="yellow"/>
        </w:rPr>
        <w:t>Fixado o prazo de vigência para além de 12 meses, o TCU exige motivação específica (Acórdão 3320/2013-Segunda Câmara | Relator: RAIMUNDO CARREIRO)</w:t>
      </w:r>
      <w:r w:rsidR="00FA654C" w:rsidRPr="00306281">
        <w:rPr>
          <w:color w:val="auto"/>
          <w:highlight w:val="yellow"/>
          <w:lang w:val="pt-BR"/>
        </w:rPr>
        <w:t xml:space="preserve">. </w:t>
      </w:r>
      <w:r w:rsidR="000E7060" w:rsidRPr="00306281">
        <w:rPr>
          <w:color w:val="auto"/>
          <w:highlight w:val="yellow"/>
          <w:lang w:val="pt-BR"/>
        </w:rPr>
        <w:t xml:space="preserve">No mesmo sentido: </w:t>
      </w:r>
      <w:r w:rsidR="001822CA" w:rsidRPr="00306281">
        <w:rPr>
          <w:color w:val="auto"/>
          <w:highlight w:val="yellow"/>
          <w:lang w:val="pt-BR"/>
        </w:rPr>
        <w:t>NOS CONTRATOS DE PRESTAÇÃO DE SERVIÇOS DE NATUREZA CONTINUADA DEVE-SE OBSERVAR QUE: A) O PRAZO DE VIGÊNCIA ORIGINÁRIO, DE REGRA, É DE ATÉ 12 MESES; B) EXCEPCIONALMENTE, ESTE PRAZO PODERÁ SER FIXADO POR PERÍODO SUPERIOR A 12 MESES NOS CASOS EM QUE, DIANTE DA PECULIARIDADE E/OU COMPLEXIDADE DO OBJETO, FIQUE TECNICAMENTE DEMONSTRADO O BENEFÍCIO ADVINDO PARA A ADMINISTRAÇÃO; E C) É JURIDICAMENTE POSSÍVEL A PRORROGAÇÃO DO CONTRATO POR PRAZO DIVERSO DO CONTRATADO ORIGINARIAMENTE</w:t>
      </w:r>
    </w:p>
    <w:p w14:paraId="662EBAF9" w14:textId="77777777" w:rsidR="00DD3603" w:rsidRPr="00692B1E" w:rsidRDefault="00DD3603" w:rsidP="00692B1E">
      <w:pPr>
        <w:pStyle w:val="Citao"/>
        <w:rPr>
          <w:b/>
          <w:bCs/>
        </w:rPr>
      </w:pPr>
      <w:r w:rsidRPr="00692B1E">
        <w:rPr>
          <w:b/>
          <w:bCs/>
        </w:rPr>
        <w:t>Nota explicativa: Indicação da possibilidade ou não de prorrogação.</w:t>
      </w:r>
    </w:p>
    <w:p w14:paraId="57979DDA" w14:textId="12CC166B" w:rsidR="00DD3603" w:rsidRPr="002D414D" w:rsidRDefault="00DD3603" w:rsidP="00692B1E">
      <w:pPr>
        <w:pStyle w:val="Citao"/>
        <w:rPr>
          <w:color w:val="auto"/>
        </w:rPr>
      </w:pPr>
      <w:r w:rsidRPr="00552315">
        <w:t xml:space="preserve">A </w:t>
      </w:r>
      <w:r w:rsidRPr="002D414D">
        <w:rPr>
          <w:color w:val="auto"/>
        </w:rPr>
        <w:t>indicação da possibilidade ou não de prorrogação no TR é exigência expressa.</w:t>
      </w:r>
    </w:p>
    <w:p w14:paraId="348DFC1E" w14:textId="3B623963" w:rsidR="006945B7" w:rsidRPr="002D414D" w:rsidRDefault="006945B7" w:rsidP="006945B7">
      <w:pPr>
        <w:pStyle w:val="Citao"/>
        <w:rPr>
          <w:rFonts w:cs="Arial"/>
          <w:color w:val="auto"/>
          <w:szCs w:val="20"/>
        </w:rPr>
      </w:pPr>
      <w:r w:rsidRPr="002D414D">
        <w:rPr>
          <w:rFonts w:cs="Arial"/>
          <w:b/>
          <w:color w:val="auto"/>
          <w:szCs w:val="20"/>
        </w:rPr>
        <w:t xml:space="preserve">Consolidação do consumo encaminhado pelos órgãos e entidades participantes: </w:t>
      </w:r>
      <w:r w:rsidRPr="002D414D">
        <w:rPr>
          <w:rFonts w:cs="Arial"/>
          <w:color w:val="auto"/>
          <w:szCs w:val="20"/>
        </w:rPr>
        <w:t>Conforme já ressaltado, a licitação envolvendo mais de um órgão demanda providências por parte de todos os envolvidos, e sobretudo para o gerenciador, para que o procedimento transcorra de forma coerente e válida, e resulte em contratações úteis à Administração.</w:t>
      </w:r>
    </w:p>
    <w:p w14:paraId="460DCBC9" w14:textId="156B478A" w:rsidR="006945B7" w:rsidRPr="002D414D" w:rsidRDefault="006945B7" w:rsidP="006945B7">
      <w:pPr>
        <w:pStyle w:val="Citao"/>
        <w:rPr>
          <w:rFonts w:cs="Arial"/>
          <w:color w:val="auto"/>
          <w:szCs w:val="20"/>
        </w:rPr>
      </w:pPr>
      <w:r w:rsidRPr="002D414D">
        <w:rPr>
          <w:rFonts w:cs="Arial"/>
          <w:color w:val="auto"/>
          <w:szCs w:val="20"/>
        </w:rPr>
        <w:t xml:space="preserve">Nesse sentido, vale reiterar que o órgão participante deve encaminhar sua estimativa de consumo, local de entrega do objeto e eventualmente o cronograma de contratação, além de realizar pesquisa de mercado, quando o gerenciador aceitar a inclusão de novos itens ou novas localidades de entrega. </w:t>
      </w:r>
    </w:p>
    <w:p w14:paraId="1A4FC366" w14:textId="77777777" w:rsidR="006945B7" w:rsidRPr="002D414D" w:rsidRDefault="006945B7" w:rsidP="006945B7">
      <w:pPr>
        <w:pStyle w:val="Citao"/>
        <w:rPr>
          <w:rFonts w:cs="Arial"/>
          <w:color w:val="auto"/>
          <w:szCs w:val="20"/>
        </w:rPr>
      </w:pPr>
      <w:r w:rsidRPr="002D414D">
        <w:rPr>
          <w:rFonts w:cs="Arial"/>
          <w:color w:val="auto"/>
          <w:szCs w:val="20"/>
        </w:rPr>
        <w:t xml:space="preserve">Já o órgão gerenciador tem a inescapável missão de consolidar o Termo de Referência anexo ao edital, na medida em que um dos tópicos de tal documento é justamente a estimativa de consumo de cada órgão e, além disso, a própria discriminação dos itens a serem licitados </w:t>
      </w:r>
      <w:r w:rsidRPr="00552315">
        <w:rPr>
          <w:rFonts w:cs="Arial"/>
          <w:szCs w:val="20"/>
        </w:rPr>
        <w:t xml:space="preserve">(que deve coincidir com o cadastramento no sistema operacional) demanda a atualização do TR anexo ao edital. Pode haver também questões envolvendo o aumento quantitativo de determinados itens (com possível ganho de economia de escala), ou de alteração das quantidades mínimas por requisição, entre outros pontos a serem avaliados e devidamente </w:t>
      </w:r>
      <w:r w:rsidRPr="002D414D">
        <w:rPr>
          <w:rFonts w:cs="Arial"/>
          <w:color w:val="auto"/>
          <w:szCs w:val="20"/>
        </w:rPr>
        <w:t>equacionados no edital e anexos do certame.</w:t>
      </w:r>
    </w:p>
    <w:p w14:paraId="0107F0AF" w14:textId="77777777" w:rsidR="006945B7" w:rsidRPr="002D414D" w:rsidRDefault="006945B7" w:rsidP="006945B7">
      <w:pPr>
        <w:pStyle w:val="Citao"/>
        <w:rPr>
          <w:rFonts w:cs="Arial"/>
          <w:color w:val="auto"/>
          <w:szCs w:val="20"/>
        </w:rPr>
      </w:pPr>
      <w:r w:rsidRPr="002D414D">
        <w:rPr>
          <w:rFonts w:cs="Arial"/>
          <w:color w:val="auto"/>
          <w:szCs w:val="20"/>
        </w:rPr>
        <w:t>Assim, parece mais indicado que a participação de outros órgãos seja trabalhada desde o início do processo licitatório, permitindo a elaboração de documentos que contemplem as necessidades de todos os envolvidos e identifiquem a forma mais adequada de selecionar a proposta mais vantajosa, com o que se estará atendendo à finalidade do Decreto 7.892/2013 de propiciar o atendimento da demanda de dois ou mais órgãos em um mesmo processo licitatório.</w:t>
      </w:r>
    </w:p>
    <w:p w14:paraId="3D74973C" w14:textId="2B81ECD7" w:rsidR="00381881" w:rsidRPr="002D414D" w:rsidRDefault="00DB206B" w:rsidP="00381881">
      <w:pPr>
        <w:pStyle w:val="Citao"/>
        <w:rPr>
          <w:rFonts w:eastAsia="Times New Roman" w:cs="Tahoma"/>
          <w:iCs w:val="0"/>
          <w:color w:val="auto"/>
        </w:rPr>
      </w:pPr>
      <w:r w:rsidRPr="002D414D">
        <w:rPr>
          <w:rFonts w:cs="Arial"/>
          <w:b/>
          <w:color w:val="auto"/>
          <w:szCs w:val="20"/>
        </w:rPr>
        <w:t>Valores</w:t>
      </w:r>
      <w:r w:rsidRPr="002D414D">
        <w:rPr>
          <w:rFonts w:cs="Arial"/>
          <w:color w:val="auto"/>
          <w:szCs w:val="20"/>
        </w:rPr>
        <w:t xml:space="preserve">: </w:t>
      </w:r>
      <w:r w:rsidR="00381881" w:rsidRPr="002D414D">
        <w:rPr>
          <w:rFonts w:eastAsia="Times New Roman" w:cs="Tahoma"/>
          <w:iCs w:val="0"/>
          <w:color w:val="auto"/>
        </w:rPr>
        <w:t xml:space="preserve">O art. 3º, III, Lei nº 10.520/2002 determina que a Administração elabore na fase preparatória do pregão um orçamento dos bens ou serviços a serem licitados. Entretanto, o art. 4º, III, da referida Lei não exige que a Administração faça constar </w:t>
      </w:r>
      <w:r w:rsidR="004A5097">
        <w:rPr>
          <w:rFonts w:eastAsia="Times New Roman" w:cs="Tahoma"/>
          <w:iCs w:val="0"/>
          <w:color w:val="auto"/>
          <w:lang w:val="pt-BR"/>
        </w:rPr>
        <w:t>do</w:t>
      </w:r>
      <w:r w:rsidR="00381881" w:rsidRPr="002D414D">
        <w:rPr>
          <w:rFonts w:eastAsia="Times New Roman" w:cs="Tahoma"/>
          <w:iCs w:val="0"/>
          <w:color w:val="auto"/>
        </w:rPr>
        <w:t xml:space="preserve"> edital o orçamento estimado da contratação.</w:t>
      </w:r>
    </w:p>
    <w:p w14:paraId="3CDAA4B3" w14:textId="77777777" w:rsidR="00381881" w:rsidRPr="002D414D" w:rsidRDefault="00381881" w:rsidP="00381881">
      <w:pPr>
        <w:pStyle w:val="Citao"/>
        <w:rPr>
          <w:rFonts w:eastAsia="Times New Roman" w:cs="Tahoma"/>
          <w:iCs w:val="0"/>
          <w:color w:val="auto"/>
        </w:rPr>
      </w:pPr>
      <w:r w:rsidRPr="002D414D">
        <w:rPr>
          <w:rFonts w:eastAsia="Times New Roman" w:cs="Tahoma"/>
          <w:iCs w:val="0"/>
          <w:color w:val="auto"/>
        </w:rPr>
        <w:t>O TCU, por sua vez, entende que é possível dispensar a publicação do orçamento estimado da contratação no edital do pregão, com a possibilidade de os interessados terem acesso ao documento mediante requerimento (Acórdão nº 394/2009 – Plenário – TCU. Acórdão nº 1513/2013 – Plenário – TCU).</w:t>
      </w:r>
      <w:r w:rsidRPr="002D414D">
        <w:rPr>
          <w:rFonts w:eastAsia="Times New Roman" w:cs="Tahoma"/>
          <w:iCs w:val="0"/>
          <w:color w:val="auto"/>
          <w:lang w:val="pt-BR"/>
        </w:rPr>
        <w:t xml:space="preserve"> </w:t>
      </w:r>
      <w:r w:rsidRPr="002D414D">
        <w:rPr>
          <w:rFonts w:eastAsia="Times New Roman" w:cs="Tahoma"/>
          <w:iCs w:val="0"/>
          <w:color w:val="auto"/>
        </w:rPr>
        <w:t>O novo regulamento do Pregão Eletrônico (Decreto n. 10.024, de 2019) previu a possibilidade do sigilo do orçamento estimado (art. 15, caput), que será divulgado imediatamente após o encerramento do envio de lances (art. 15, §2°), sem prejuízo da divulgação do detalhamento dos quantitativos e das demais informações necessárias à elaboração das propostas.</w:t>
      </w:r>
    </w:p>
    <w:p w14:paraId="5C5F508D" w14:textId="552B40E0" w:rsidR="00DB206B" w:rsidRPr="002D414D" w:rsidRDefault="00381881" w:rsidP="00DB206B">
      <w:pPr>
        <w:pStyle w:val="Citao"/>
        <w:rPr>
          <w:rFonts w:eastAsia="Times New Roman" w:cs="Tahoma"/>
          <w:iCs w:val="0"/>
          <w:color w:val="auto"/>
        </w:rPr>
      </w:pPr>
      <w:r w:rsidRPr="002D414D">
        <w:rPr>
          <w:rFonts w:eastAsia="Times New Roman" w:cs="Tahoma"/>
          <w:iCs w:val="0"/>
          <w:color w:val="auto"/>
        </w:rPr>
        <w:t>Cumpre destacar que antes mesmo do Decreto n. 10.024, de 2019, o TCU já havia reconhecido a possibilidade de manter sigiloso o orçamento estimado até a finalização da fase de lances, com o objetivo de obter a proposta mais vantajosa. (Acórdão nº 2080/2012 – Plenário – TCU; Acórdão nº 2150/2015 – Plenário).</w:t>
      </w:r>
      <w:r w:rsidRPr="002D414D">
        <w:rPr>
          <w:rFonts w:eastAsia="Times New Roman" w:cs="Tahoma"/>
          <w:iCs w:val="0"/>
          <w:color w:val="auto"/>
          <w:lang w:val="pt-BR"/>
        </w:rPr>
        <w:t>E</w:t>
      </w:r>
      <w:r w:rsidRPr="002D414D">
        <w:rPr>
          <w:rFonts w:eastAsia="Times New Roman" w:cs="Tahoma"/>
          <w:iCs w:val="0"/>
          <w:color w:val="auto"/>
        </w:rPr>
        <w:t>sse entendimento foi reforçado no Acórdão nº 903/2019 – Plenário-TCU, que apontou que a divulgação dos preços de referência no edital dos pregões de compra de medicamentos prejudica a obtenção da proposta mais vantajosa para a Administração.</w:t>
      </w:r>
    </w:p>
    <w:p w14:paraId="29DDB40A" w14:textId="708FF869" w:rsidR="00A82891" w:rsidRPr="002D414D" w:rsidRDefault="00A82891" w:rsidP="00A82891">
      <w:pPr>
        <w:pStyle w:val="Citao"/>
        <w:rPr>
          <w:rFonts w:cs="Arial"/>
          <w:b/>
          <w:color w:val="auto"/>
          <w:szCs w:val="20"/>
          <w:lang w:val="pt-BR"/>
        </w:rPr>
      </w:pPr>
      <w:r w:rsidRPr="002D414D">
        <w:rPr>
          <w:rFonts w:cs="Arial"/>
          <w:b/>
          <w:color w:val="auto"/>
          <w:szCs w:val="20"/>
        </w:rPr>
        <w:t>Regime de Execução:</w:t>
      </w:r>
      <w:r w:rsidRPr="002D414D">
        <w:rPr>
          <w:rFonts w:cs="Arial"/>
          <w:color w:val="auto"/>
          <w:szCs w:val="20"/>
        </w:rPr>
        <w:t xml:space="preserve"> Deve-se observar que o regime de </w:t>
      </w:r>
      <w:r w:rsidRPr="004A5097">
        <w:rPr>
          <w:rFonts w:cs="Arial"/>
          <w:color w:val="auto"/>
          <w:szCs w:val="20"/>
          <w:u w:val="single"/>
        </w:rPr>
        <w:t>execução por preço unitário</w:t>
      </w:r>
      <w:r w:rsidRPr="002D414D">
        <w:rPr>
          <w:rFonts w:cs="Arial"/>
          <w:color w:val="auto"/>
          <w:szCs w:val="20"/>
        </w:rPr>
        <w:t xml:space="preserve"> destina-se aos </w:t>
      </w:r>
      <w:r w:rsidRPr="002D414D">
        <w:rPr>
          <w:rFonts w:cs="Arial"/>
          <w:color w:val="auto"/>
          <w:szCs w:val="20"/>
          <w:lang w:val="pt-BR"/>
        </w:rPr>
        <w:t>serviços</w:t>
      </w:r>
      <w:r w:rsidRPr="002D414D">
        <w:rPr>
          <w:rFonts w:cs="Arial"/>
          <w:color w:val="auto"/>
          <w:szCs w:val="20"/>
        </w:rPr>
        <w:t xml:space="preserve"> que devam ser realizados em quantidade e podem ser mensurados por unidades de medida, </w:t>
      </w:r>
      <w:r w:rsidRPr="002D414D">
        <w:rPr>
          <w:rFonts w:cs="Arial"/>
          <w:color w:val="auto"/>
          <w:szCs w:val="20"/>
        </w:rPr>
        <w:lastRenderedPageBreak/>
        <w:t xml:space="preserve">cujo valor total do contrato é o resultante da multiplicação do preço unitário pela quantidade e tipos de unidades contratadas. Portanto, é especialmente aplicável aos contratos que podem ser divididos em unidades autônomas independentes que compõem o objeto integral pretendido pela Administração. Não se exige o mesmo nível de precisão </w:t>
      </w:r>
      <w:r w:rsidRPr="004A5097">
        <w:rPr>
          <w:rFonts w:cs="Arial"/>
          <w:color w:val="auto"/>
          <w:szCs w:val="20"/>
          <w:u w:val="single"/>
        </w:rPr>
        <w:t>da empreitada por preço global/integral</w:t>
      </w:r>
      <w:r w:rsidRPr="002D414D">
        <w:rPr>
          <w:rFonts w:cs="Arial"/>
          <w:color w:val="auto"/>
          <w:szCs w:val="20"/>
        </w:rPr>
        <w:t>, em razão da imprecisão inerente à própria natureza do objeto contratado que está sujeito a variações, especialmente nos quantitativos, em razão de fatores supervenientes ou inicialmente não totalmente conhecidos</w:t>
      </w:r>
      <w:r w:rsidRPr="002D414D">
        <w:rPr>
          <w:rFonts w:cs="Arial"/>
          <w:b/>
          <w:color w:val="auto"/>
          <w:szCs w:val="20"/>
        </w:rPr>
        <w:t xml:space="preserve">. </w:t>
      </w:r>
      <w:r w:rsidRPr="002D414D">
        <w:rPr>
          <w:rFonts w:cs="Arial"/>
          <w:color w:val="auto"/>
          <w:szCs w:val="20"/>
        </w:rPr>
        <w:t>Assim, pode-se afirmar que a conveniência de se adotar o regime de empreitada por preço global diminui à medida que se eleva o nível de incerteza sobre o objeto a ser contratado (Ver TCU, Ac n. 1.977/2013-Plenário, Item 29).</w:t>
      </w:r>
      <w:r w:rsidRPr="002D414D">
        <w:rPr>
          <w:rFonts w:cs="Arial"/>
          <w:color w:val="auto"/>
          <w:szCs w:val="20"/>
          <w:lang w:val="pt-BR"/>
        </w:rPr>
        <w:t xml:space="preserve"> </w:t>
      </w:r>
    </w:p>
    <w:p w14:paraId="3950B7A1" w14:textId="77777777" w:rsidR="00A82891" w:rsidRPr="002D414D" w:rsidRDefault="00A82891" w:rsidP="00A82891">
      <w:pPr>
        <w:pStyle w:val="Citao"/>
        <w:rPr>
          <w:rFonts w:cs="Arial"/>
          <w:color w:val="auto"/>
          <w:szCs w:val="20"/>
        </w:rPr>
      </w:pPr>
      <w:r w:rsidRPr="002D414D">
        <w:rPr>
          <w:rFonts w:cs="Arial"/>
          <w:color w:val="auto"/>
          <w:szCs w:val="20"/>
        </w:rPr>
        <w:t xml:space="preserve">Acerca da escolha do regime de execução, o Tribunal de Contas da União orienta que: </w:t>
      </w:r>
    </w:p>
    <w:p w14:paraId="68A166B7" w14:textId="69513CD6" w:rsidR="00A82891" w:rsidRPr="004A5097" w:rsidRDefault="00A82891" w:rsidP="00A82891">
      <w:pPr>
        <w:pStyle w:val="Citao"/>
        <w:rPr>
          <w:rFonts w:cs="Arial"/>
          <w:color w:val="00B050"/>
          <w:szCs w:val="20"/>
          <w:u w:val="single"/>
        </w:rPr>
      </w:pPr>
      <w:r w:rsidRPr="002D414D">
        <w:rPr>
          <w:rFonts w:cs="Arial"/>
          <w:color w:val="auto"/>
          <w:szCs w:val="20"/>
          <w:u w:val="single"/>
        </w:rPr>
        <w:t>a) a escolha do regime de execução contratual pelo gestor deve estar fundamentada nos autos do processo licitatório, em prestígio ao definido no art. 50 da Lei nº 9.784</w:t>
      </w:r>
      <w:r w:rsidRPr="004A5097">
        <w:rPr>
          <w:rFonts w:cs="Arial"/>
          <w:color w:val="auto"/>
          <w:szCs w:val="20"/>
          <w:u w:val="single"/>
        </w:rPr>
        <w:t>/1999</w:t>
      </w:r>
      <w:r w:rsidR="004A5097" w:rsidRPr="004A5097">
        <w:rPr>
          <w:rFonts w:cs="Arial"/>
          <w:color w:val="auto"/>
          <w:szCs w:val="20"/>
          <w:u w:val="single"/>
          <w:lang w:val="pt-BR"/>
        </w:rPr>
        <w:t xml:space="preserve"> </w:t>
      </w:r>
      <w:r w:rsidR="004A5097" w:rsidRPr="001822CA">
        <w:rPr>
          <w:rFonts w:cs="Arial"/>
          <w:color w:val="auto"/>
          <w:szCs w:val="20"/>
          <w:u w:val="single"/>
          <w:lang w:val="pt-BR"/>
        </w:rPr>
        <w:t>(Acórdão 1977/2013-Plenário, TC 044.312/2012-1, relator Ministro Valmir Campelo, 31.7.2013)</w:t>
      </w:r>
      <w:r w:rsidRPr="001822CA">
        <w:rPr>
          <w:rFonts w:cs="Arial"/>
          <w:color w:val="auto"/>
          <w:szCs w:val="20"/>
          <w:u w:val="single"/>
        </w:rPr>
        <w:t xml:space="preserve">; </w:t>
      </w:r>
    </w:p>
    <w:p w14:paraId="12EE6269" w14:textId="4A631D57" w:rsidR="00A82891" w:rsidRPr="002D414D" w:rsidRDefault="00A82891" w:rsidP="00A82891">
      <w:pPr>
        <w:pStyle w:val="Citao"/>
        <w:rPr>
          <w:rFonts w:cs="Arial"/>
          <w:color w:val="auto"/>
          <w:szCs w:val="20"/>
        </w:rPr>
      </w:pPr>
      <w:r w:rsidRPr="002D414D">
        <w:rPr>
          <w:rFonts w:cs="Arial"/>
          <w:color w:val="auto"/>
          <w:szCs w:val="20"/>
        </w:rPr>
        <w:t xml:space="preserve">b) a empreitada por preço global, em regra, em razão de a liquidação de despesas não envolver, necessariamente, a medição unitária dos quantitativos de cada serviço na planilha orçamentária, nos termos do art. 6º, inciso VIII, alínea “a”, da Lei nº 8.666/1993, deve ser adotada quando for possível definir previamente no projeto, com boa margem de precisão, as quantidades dos serviços a serem posteriormente executados na fase contratual; enquanto que a empreitada por preço unitário deve ser preferida nos casos em que os objetos, por sua natureza, possuam uma imprecisão inerente de quantitativos em seus itens orçamentários; </w:t>
      </w:r>
    </w:p>
    <w:p w14:paraId="2415D924" w14:textId="20BA81B9" w:rsidR="001E65F6" w:rsidRPr="002D414D" w:rsidRDefault="00DB206B" w:rsidP="00DB206B">
      <w:pPr>
        <w:pStyle w:val="Citao"/>
        <w:rPr>
          <w:rFonts w:cs="Arial"/>
          <w:color w:val="auto"/>
          <w:szCs w:val="20"/>
        </w:rPr>
      </w:pPr>
      <w:r w:rsidRPr="002D414D">
        <w:rPr>
          <w:rStyle w:val="normalchar1"/>
          <w:b/>
          <w:color w:val="auto"/>
          <w:sz w:val="20"/>
          <w:szCs w:val="20"/>
        </w:rPr>
        <w:t>Parcelamento</w:t>
      </w:r>
      <w:r w:rsidR="00553A31" w:rsidRPr="002D414D">
        <w:rPr>
          <w:rStyle w:val="normalchar1"/>
          <w:b/>
          <w:color w:val="auto"/>
          <w:sz w:val="20"/>
          <w:szCs w:val="20"/>
          <w:lang w:val="pt-BR"/>
        </w:rPr>
        <w:t xml:space="preserve"> (divisão em Grupos e Itens)</w:t>
      </w:r>
      <w:r w:rsidRPr="002D414D">
        <w:rPr>
          <w:rStyle w:val="normalchar1"/>
          <w:color w:val="auto"/>
          <w:sz w:val="20"/>
          <w:szCs w:val="20"/>
        </w:rPr>
        <w:t>:</w:t>
      </w:r>
      <w:r w:rsidR="00553A31" w:rsidRPr="002D414D">
        <w:rPr>
          <w:rStyle w:val="normalchar1"/>
          <w:color w:val="auto"/>
          <w:sz w:val="20"/>
          <w:szCs w:val="20"/>
          <w:lang w:val="pt-BR"/>
        </w:rPr>
        <w:t xml:space="preserve"> </w:t>
      </w:r>
      <w:r w:rsidRPr="002D414D">
        <w:rPr>
          <w:rStyle w:val="normalchar1"/>
          <w:color w:val="auto"/>
          <w:sz w:val="20"/>
          <w:szCs w:val="20"/>
        </w:rPr>
        <w:t xml:space="preserve"> </w:t>
      </w:r>
      <w:r w:rsidR="00553A31" w:rsidRPr="002D414D">
        <w:rPr>
          <w:rStyle w:val="normalchar1"/>
          <w:color w:val="auto"/>
          <w:sz w:val="20"/>
          <w:szCs w:val="20"/>
          <w:lang w:val="pt-BR"/>
        </w:rPr>
        <w:t>A</w:t>
      </w:r>
      <w:r w:rsidRPr="002D414D">
        <w:rPr>
          <w:rStyle w:val="normalchar1"/>
          <w:color w:val="auto"/>
          <w:sz w:val="20"/>
          <w:szCs w:val="20"/>
        </w:rPr>
        <w:t xml:space="preserve"> regra a ser observada pela Administração nas licitações é a do parcelamento do objeto, conforme disposto no § 1º do art. 23 da Lei nº 8.666, de 1993</w:t>
      </w:r>
      <w:r w:rsidRPr="002D414D">
        <w:rPr>
          <w:rFonts w:cs="Arial"/>
          <w:color w:val="auto"/>
          <w:szCs w:val="20"/>
        </w:rPr>
        <w:t xml:space="preserve">, mas é imprescindível que a divisão do objeto seja técnica e economicamente viável e não represente perda de economia de escala (Súmula 247 do TCU). </w:t>
      </w:r>
      <w:r w:rsidR="00D37CCE" w:rsidRPr="002D414D">
        <w:rPr>
          <w:rStyle w:val="normalchar1"/>
          <w:color w:val="auto"/>
          <w:sz w:val="20"/>
          <w:szCs w:val="20"/>
        </w:rPr>
        <w:t>O órgão licitante poderá dividir a pretensão contratual em itens ou em lotes (grupo de itens), quando técnica e economicamente viável, visando maior competitividade, observada a quantidade mínima, o prazo e o local de entrega.</w:t>
      </w:r>
    </w:p>
    <w:p w14:paraId="63824291" w14:textId="77777777" w:rsidR="009451EE" w:rsidRPr="002D414D" w:rsidRDefault="00DB206B" w:rsidP="00143529">
      <w:pPr>
        <w:pStyle w:val="Citao"/>
        <w:rPr>
          <w:rFonts w:cs="Arial"/>
          <w:color w:val="auto"/>
          <w:szCs w:val="20"/>
        </w:rPr>
      </w:pPr>
      <w:r w:rsidRPr="002D414D">
        <w:rPr>
          <w:rFonts w:cs="Arial"/>
          <w:color w:val="auto"/>
          <w:szCs w:val="20"/>
        </w:rPr>
        <w:t>Por ser o parcelamento a regra, deve haver justificativa quando este não for adotado.</w:t>
      </w:r>
      <w:r w:rsidR="0070743B" w:rsidRPr="002D414D">
        <w:rPr>
          <w:rFonts w:cs="Arial"/>
          <w:color w:val="auto"/>
          <w:szCs w:val="20"/>
        </w:rPr>
        <w:t xml:space="preserve"> </w:t>
      </w:r>
      <w:r w:rsidR="008000EB" w:rsidRPr="002D414D">
        <w:rPr>
          <w:rFonts w:cs="Arial"/>
          <w:color w:val="auto"/>
          <w:szCs w:val="20"/>
          <w:lang w:val="pt-BR"/>
        </w:rPr>
        <w:t>Acórdão</w:t>
      </w:r>
      <w:r w:rsidR="00B911C0" w:rsidRPr="002D414D">
        <w:rPr>
          <w:rFonts w:cs="Arial"/>
          <w:color w:val="auto"/>
          <w:szCs w:val="20"/>
          <w:lang w:val="pt-BR"/>
        </w:rPr>
        <w:t>/</w:t>
      </w:r>
      <w:r w:rsidR="008000EB" w:rsidRPr="002D414D">
        <w:rPr>
          <w:rFonts w:cs="Arial"/>
          <w:color w:val="auto"/>
          <w:szCs w:val="20"/>
          <w:lang w:val="pt-BR"/>
        </w:rPr>
        <w:t>TCU 1214/2013-Plenário “</w:t>
      </w:r>
      <w:r w:rsidR="008000EB" w:rsidRPr="002D414D">
        <w:rPr>
          <w:rFonts w:cs="Arial"/>
          <w:color w:val="auto"/>
          <w:szCs w:val="20"/>
        </w:rPr>
        <w:t xml:space="preserve">deve ser evitado o parcelamento de serviços não especializados, a exemplo </w:t>
      </w:r>
      <w:r w:rsidR="008000EB" w:rsidRPr="00552315">
        <w:rPr>
          <w:rFonts w:cs="Arial"/>
          <w:szCs w:val="20"/>
        </w:rPr>
        <w:t>de limpeza, copeiragem, garçom, sendo objeto de parcelamento os serviços em que reste comprovado que as empresas atuam no mercado de forma segmentada por especialização, a exemplo de manutenção predial, ar condicionado, telefonia, serviços de engenharia em geral, áudio e vídeo, informática</w:t>
      </w:r>
      <w:r w:rsidR="008000EB" w:rsidRPr="00552315">
        <w:rPr>
          <w:rFonts w:cs="Arial"/>
          <w:color w:val="auto"/>
          <w:szCs w:val="20"/>
        </w:rPr>
        <w:t>;</w:t>
      </w:r>
      <w:r w:rsidR="008000EB" w:rsidRPr="00552315">
        <w:rPr>
          <w:rFonts w:cs="Arial"/>
          <w:color w:val="auto"/>
          <w:szCs w:val="20"/>
          <w:lang w:val="pt-BR"/>
        </w:rPr>
        <w:t>”</w:t>
      </w:r>
      <w:r w:rsidR="00143529" w:rsidRPr="00552315">
        <w:rPr>
          <w:rFonts w:cs="Arial"/>
          <w:color w:val="auto"/>
          <w:szCs w:val="20"/>
        </w:rPr>
        <w:t xml:space="preserve"> </w:t>
      </w:r>
    </w:p>
    <w:p w14:paraId="5374FAAA" w14:textId="05684465" w:rsidR="00553A31" w:rsidRPr="002D414D" w:rsidRDefault="00553A31" w:rsidP="00553A31">
      <w:pPr>
        <w:pStyle w:val="Citao"/>
        <w:rPr>
          <w:rFonts w:cs="Arial"/>
          <w:color w:val="auto"/>
          <w:szCs w:val="20"/>
          <w:lang w:val="pt-BR"/>
        </w:rPr>
      </w:pPr>
      <w:r w:rsidRPr="002D414D">
        <w:rPr>
          <w:rFonts w:cs="Arial"/>
          <w:b/>
          <w:color w:val="auto"/>
          <w:szCs w:val="20"/>
          <w:lang w:val="pt-BR"/>
        </w:rPr>
        <w:t xml:space="preserve">Agrupamentos de Itens: </w:t>
      </w:r>
      <w:r w:rsidRPr="002D414D">
        <w:rPr>
          <w:rFonts w:cs="Arial"/>
          <w:color w:val="auto"/>
          <w:szCs w:val="20"/>
          <w:lang w:val="pt-BR"/>
        </w:rPr>
        <w:t xml:space="preserve">Caso existente mais de um item em razão do parcelamento, a regra deve ser que cada item seja adjudicado de forma individualizada, permitindo que empresas distintas sejam contratadas. </w:t>
      </w:r>
      <w:r w:rsidRPr="002D414D">
        <w:rPr>
          <w:rFonts w:cs="Arial"/>
          <w:b/>
          <w:bCs/>
          <w:color w:val="auto"/>
          <w:szCs w:val="20"/>
          <w:u w:val="single"/>
          <w:lang w:val="pt-BR"/>
        </w:rPr>
        <w:t>Excepcionalmente</w:t>
      </w:r>
      <w:r w:rsidRPr="002D414D">
        <w:rPr>
          <w:rFonts w:cs="Arial"/>
          <w:color w:val="auto"/>
          <w:szCs w:val="20"/>
          <w:lang w:val="pt-BR"/>
        </w:rPr>
        <w:t xml:space="preserve"> e de forma motivada, é possível prever o agrupamento de itens, adotando-se a adjudicação pelo preço global do grupo. Recomenda-se adotar a adjudicação por preço global de grupos de itens apenas se for indispensável para a modelagem contratual desenhada nos estudos preliminares, sempre de forma justificada.</w:t>
      </w:r>
      <w:r w:rsidR="009E3674" w:rsidRPr="002D414D">
        <w:rPr>
          <w:rFonts w:cs="Arial"/>
          <w:color w:val="auto"/>
          <w:szCs w:val="20"/>
        </w:rPr>
        <w:t xml:space="preserve"> No caso de serviços, </w:t>
      </w:r>
      <w:r w:rsidR="009E3674" w:rsidRPr="002D414D">
        <w:rPr>
          <w:rFonts w:cs="Arial"/>
          <w:color w:val="auto"/>
          <w:szCs w:val="20"/>
          <w:lang w:val="pt-BR"/>
        </w:rPr>
        <w:t xml:space="preserve">eventual </w:t>
      </w:r>
      <w:r w:rsidR="009E3674" w:rsidRPr="002D414D">
        <w:rPr>
          <w:rFonts w:cs="Arial"/>
          <w:color w:val="auto"/>
          <w:szCs w:val="20"/>
        </w:rPr>
        <w:t xml:space="preserve">divisão </w:t>
      </w:r>
      <w:r w:rsidR="009E3674" w:rsidRPr="002D414D">
        <w:rPr>
          <w:rFonts w:cs="Arial"/>
          <w:color w:val="auto"/>
          <w:szCs w:val="20"/>
          <w:lang w:val="pt-BR"/>
        </w:rPr>
        <w:t xml:space="preserve">em lotes </w:t>
      </w:r>
      <w:r w:rsidR="009E3674" w:rsidRPr="002D414D">
        <w:rPr>
          <w:rFonts w:cs="Arial"/>
          <w:color w:val="auto"/>
          <w:szCs w:val="20"/>
        </w:rPr>
        <w:t>considerará a unidade de medida adotada para aferição dos produtos e resultados, e será observada a demanda específica de cada órgão ou entidade participante do certame</w:t>
      </w:r>
      <w:r w:rsidR="009E3674" w:rsidRPr="002D414D">
        <w:rPr>
          <w:rFonts w:cs="Arial"/>
          <w:color w:val="auto"/>
          <w:szCs w:val="20"/>
          <w:lang w:val="pt-BR"/>
        </w:rPr>
        <w:t>.</w:t>
      </w:r>
    </w:p>
    <w:p w14:paraId="11D57E93" w14:textId="77777777" w:rsidR="004D2823" w:rsidRDefault="004D2823" w:rsidP="004D2823">
      <w:pPr>
        <w:pStyle w:val="Citao"/>
        <w:rPr>
          <w:rFonts w:cs="Arial"/>
          <w:iCs w:val="0"/>
          <w:szCs w:val="20"/>
          <w:lang w:val="pt-BR"/>
        </w:rPr>
      </w:pPr>
      <w:r w:rsidRPr="00552315">
        <w:rPr>
          <w:rFonts w:cs="Arial"/>
          <w:b/>
          <w:iCs w:val="0"/>
          <w:szCs w:val="20"/>
        </w:rPr>
        <w:t xml:space="preserve">Adjudicação por preço </w:t>
      </w:r>
      <w:r w:rsidRPr="00552315">
        <w:rPr>
          <w:rFonts w:cs="Arial"/>
          <w:b/>
          <w:szCs w:val="20"/>
        </w:rPr>
        <w:t>global</w:t>
      </w:r>
      <w:r w:rsidRPr="00552315">
        <w:rPr>
          <w:rFonts w:cs="Arial"/>
          <w:b/>
          <w:iCs w:val="0"/>
          <w:szCs w:val="20"/>
        </w:rPr>
        <w:t xml:space="preserve"> de grupo de itens em Licitações pelo Sistema de Registro de Preços: </w:t>
      </w:r>
      <w:r w:rsidRPr="00552315">
        <w:rPr>
          <w:rFonts w:cs="Arial"/>
          <w:iCs w:val="0"/>
          <w:szCs w:val="20"/>
          <w:lang w:val="pt-BR"/>
        </w:rPr>
        <w:t>Em adição à orientação anterior, no caso de se optar, em licitações por SRP, pelo agrupamento de itens e sua adjudicação pelo preço global do grupo, o TCU possui entendimento no sentido de só ser admitida, em tais casos</w:t>
      </w:r>
      <w:r>
        <w:rPr>
          <w:rFonts w:cs="Arial"/>
          <w:iCs w:val="0"/>
          <w:szCs w:val="20"/>
          <w:lang w:val="pt-BR"/>
        </w:rPr>
        <w:t xml:space="preserve"> </w:t>
      </w:r>
      <w:r w:rsidRPr="00606820">
        <w:rPr>
          <w:rFonts w:cs="Arial"/>
          <w:iCs w:val="0"/>
          <w:szCs w:val="20"/>
          <w:lang w:val="pt-BR"/>
        </w:rPr>
        <w:t>(Acórdão 588/2016-Plenário):</w:t>
      </w:r>
      <w:r>
        <w:rPr>
          <w:rFonts w:cs="Arial"/>
          <w:iCs w:val="0"/>
          <w:szCs w:val="20"/>
          <w:lang w:val="pt-BR"/>
        </w:rPr>
        <w:t xml:space="preserve"> </w:t>
      </w:r>
    </w:p>
    <w:p w14:paraId="46657E08" w14:textId="77777777" w:rsidR="004D2823" w:rsidRDefault="004D2823" w:rsidP="004D2823">
      <w:pPr>
        <w:pStyle w:val="Citao"/>
        <w:rPr>
          <w:rFonts w:cs="Arial"/>
          <w:iCs w:val="0"/>
          <w:szCs w:val="20"/>
          <w:lang w:val="pt-BR"/>
        </w:rPr>
      </w:pPr>
      <w:r>
        <w:rPr>
          <w:rFonts w:cs="Arial"/>
          <w:iCs w:val="0"/>
          <w:szCs w:val="20"/>
          <w:lang w:val="pt-BR"/>
        </w:rPr>
        <w:t xml:space="preserve">a) </w:t>
      </w:r>
      <w:r w:rsidRPr="00552315">
        <w:rPr>
          <w:rFonts w:cs="Arial"/>
          <w:iCs w:val="0"/>
          <w:szCs w:val="20"/>
          <w:lang w:val="pt-BR"/>
        </w:rPr>
        <w:t xml:space="preserve">a contratação dos itens nas hipóteses de contratação da totalidade dos itens de grupo, respeitadas as proporções de quantitativos definidos no certame; ou </w:t>
      </w:r>
    </w:p>
    <w:p w14:paraId="3EA0CE53" w14:textId="77777777" w:rsidR="004D2823" w:rsidRDefault="004D2823" w:rsidP="004D2823">
      <w:pPr>
        <w:pStyle w:val="Citao"/>
        <w:rPr>
          <w:rFonts w:cs="Arial"/>
          <w:iCs w:val="0"/>
          <w:szCs w:val="20"/>
          <w:lang w:val="pt-BR"/>
        </w:rPr>
      </w:pPr>
      <w:r>
        <w:rPr>
          <w:rFonts w:cs="Arial"/>
          <w:iCs w:val="0"/>
          <w:szCs w:val="20"/>
          <w:lang w:val="pt-BR"/>
        </w:rPr>
        <w:t xml:space="preserve">b) </w:t>
      </w:r>
      <w:r w:rsidRPr="00552315">
        <w:rPr>
          <w:rFonts w:cs="Arial"/>
          <w:iCs w:val="0"/>
          <w:szCs w:val="20"/>
          <w:lang w:val="pt-BR"/>
        </w:rPr>
        <w:t xml:space="preserve">contratação de item isolado para o qual o preço unitário adjudicado ao vencedor seja o menor preço válido ofertado para o mesmo item na fase de lances. </w:t>
      </w:r>
    </w:p>
    <w:p w14:paraId="3A1822B1" w14:textId="77777777" w:rsidR="004D2823" w:rsidRPr="00093AF6" w:rsidRDefault="004D2823" w:rsidP="004D2823">
      <w:pPr>
        <w:pStyle w:val="Citao"/>
        <w:rPr>
          <w:rFonts w:cs="Arial"/>
        </w:rPr>
      </w:pPr>
      <w:r>
        <w:rPr>
          <w:rFonts w:cs="Arial"/>
          <w:lang w:val="pt-BR"/>
        </w:rPr>
        <w:t>A</w:t>
      </w:r>
      <w:r w:rsidRPr="00552315">
        <w:rPr>
          <w:rFonts w:cs="Arial"/>
        </w:rPr>
        <w:t xml:space="preserve"> restrição </w:t>
      </w:r>
      <w:r>
        <w:rPr>
          <w:rFonts w:cs="Arial"/>
          <w:lang w:val="pt-BR"/>
        </w:rPr>
        <w:t xml:space="preserve">prevista na alínea “a” supra </w:t>
      </w:r>
      <w:r w:rsidRPr="00552315">
        <w:rPr>
          <w:rFonts w:cs="Arial"/>
        </w:rPr>
        <w:t>só não se aplicaria se a área demandante justificar expressamente</w:t>
      </w:r>
      <w:r w:rsidRPr="00552315">
        <w:rPr>
          <w:rFonts w:cs="Arial"/>
          <w:color w:val="auto"/>
        </w:rPr>
        <w:t>, se for o caso, os motivos pelos quais seria inexequível ou inviável, dentro do modelo de execução do contrato, a demanda proporcional ou total de todos os itens do respectivo grupo. Essa justificativa deve ser expressa e clara para que a área de licitações possa ajustar a ata de registro de preços em conformidade com a situação.</w:t>
      </w:r>
    </w:p>
    <w:p w14:paraId="03B1F31C" w14:textId="77777777" w:rsidR="002D414D" w:rsidRDefault="002D414D" w:rsidP="002D414D">
      <w:pPr>
        <w:pStyle w:val="Nivel1"/>
      </w:pPr>
      <w:r w:rsidRPr="00E518A8">
        <w:lastRenderedPageBreak/>
        <w:t>JUSTIFICATIVA E OBJETIVO DA CONTRATAÇÃO</w:t>
      </w:r>
    </w:p>
    <w:p w14:paraId="03116431" w14:textId="2597CF27" w:rsidR="00BA3A25" w:rsidRPr="0078077C" w:rsidRDefault="00BA3A25" w:rsidP="00A928F2">
      <w:pPr>
        <w:pStyle w:val="Nivel2"/>
        <w:rPr>
          <w:b/>
        </w:rPr>
      </w:pPr>
      <w:r w:rsidRPr="0078077C">
        <w:t>A Justificativa e objetivo da contratação encontra</w:t>
      </w:r>
      <w:r w:rsidR="000B4E12">
        <w:t>m</w:t>
      </w:r>
      <w:r w:rsidRPr="0078077C">
        <w:t>-se pormenorizad</w:t>
      </w:r>
      <w:r w:rsidR="000B4E12">
        <w:t>os</w:t>
      </w:r>
      <w:r w:rsidRPr="0078077C">
        <w:t xml:space="preserve"> em Tópico específico dos Estudos Técnicos Preliminares, apêndice deste Termo de Referência.</w:t>
      </w:r>
    </w:p>
    <w:p w14:paraId="024FB746" w14:textId="511AA0F4" w:rsidR="009E3674" w:rsidRPr="0034673D" w:rsidRDefault="009E3674" w:rsidP="00D17875">
      <w:pPr>
        <w:pStyle w:val="Citao"/>
        <w:rPr>
          <w:rFonts w:cs="Arial"/>
          <w:b/>
          <w:color w:val="auto"/>
          <w:szCs w:val="20"/>
          <w:lang w:val="pt-BR"/>
        </w:rPr>
      </w:pPr>
      <w:r w:rsidRPr="00AF7C0A">
        <w:rPr>
          <w:rFonts w:cs="Arial"/>
          <w:b/>
          <w:bCs/>
        </w:rPr>
        <w:t>Nota Explicativa:</w:t>
      </w:r>
      <w:r w:rsidRPr="00AF7C0A">
        <w:rPr>
          <w:rFonts w:cs="Arial"/>
        </w:rPr>
        <w:t xml:space="preserve"> Caso haja a necessidade de modificação da </w:t>
      </w:r>
      <w:r>
        <w:rPr>
          <w:rFonts w:cs="Arial"/>
          <w:lang w:val="pt-BR"/>
        </w:rPr>
        <w:t>justificativa</w:t>
      </w:r>
      <w:r w:rsidRPr="00AF7C0A">
        <w:rPr>
          <w:rFonts w:cs="Arial"/>
        </w:rPr>
        <w:t xml:space="preserve"> em relação à originalmente feita nos estudos técnicos preliminares, recomenda-se ajustar a redação acima.</w:t>
      </w:r>
    </w:p>
    <w:p w14:paraId="1784DAA6" w14:textId="77777777" w:rsidR="002D414D" w:rsidRDefault="009E3674" w:rsidP="009E3674">
      <w:pPr>
        <w:pStyle w:val="Citao"/>
        <w:rPr>
          <w:rFonts w:cs="Arial"/>
          <w:color w:val="auto"/>
          <w:szCs w:val="20"/>
          <w:lang w:val="pt-BR"/>
        </w:rPr>
      </w:pPr>
      <w:r w:rsidRPr="00552315">
        <w:rPr>
          <w:rFonts w:cs="Arial"/>
          <w:color w:val="auto"/>
          <w:szCs w:val="20"/>
        </w:rPr>
        <w:t xml:space="preserve">Conforme previsto na Súmula 177 do TCU, a justificativa há de ser clara, precisa e suficiente, sendo vedadas justificativas genéricas, incapazes de demonstrar de forma cabal a necessidade da Administração. </w:t>
      </w:r>
      <w:r w:rsidRPr="00552315">
        <w:rPr>
          <w:rFonts w:cs="Arial"/>
          <w:color w:val="auto"/>
          <w:szCs w:val="20"/>
          <w:lang w:val="pt-BR"/>
        </w:rPr>
        <w:t>Reforçamos a necessidade de justificar a opção pelo Regime de Execução adotado.</w:t>
      </w:r>
      <w:r>
        <w:rPr>
          <w:rFonts w:cs="Arial"/>
          <w:color w:val="auto"/>
          <w:szCs w:val="20"/>
          <w:lang w:val="pt-BR"/>
        </w:rPr>
        <w:t xml:space="preserve"> </w:t>
      </w:r>
    </w:p>
    <w:p w14:paraId="63864334" w14:textId="6099C5D5" w:rsidR="009E3674" w:rsidRDefault="002D414D" w:rsidP="009E3674">
      <w:pPr>
        <w:pStyle w:val="Citao"/>
        <w:rPr>
          <w:rFonts w:cs="Arial"/>
          <w:color w:val="auto"/>
          <w:szCs w:val="20"/>
          <w:lang w:val="pt-BR"/>
        </w:rPr>
      </w:pPr>
      <w:r w:rsidRPr="002D414D">
        <w:rPr>
          <w:rFonts w:cs="Arial"/>
          <w:color w:val="auto"/>
          <w:szCs w:val="20"/>
          <w:lang w:val="pt-BR"/>
        </w:rPr>
        <w:t>A justificativa, em regra, deve ser apresentada pelo setor requisitante. Quando o serviço possuir características técnicas especializadas, deve o órgão requisitante solicitar à unidade técnica competente a definição das especificações do objeto, e, se for o caso, do quantitativo a ser adquirido.</w:t>
      </w:r>
    </w:p>
    <w:p w14:paraId="6CB8963D" w14:textId="3AC37ACF" w:rsidR="00025A25" w:rsidRPr="00BB748B" w:rsidRDefault="00025A25" w:rsidP="00BB748B">
      <w:pPr>
        <w:pStyle w:val="Nivel1"/>
      </w:pPr>
      <w:r w:rsidRPr="00BB748B">
        <w:t>DESCRIÇÃO DA SOLUÇÃO</w:t>
      </w:r>
    </w:p>
    <w:p w14:paraId="00688F7C" w14:textId="7035EBFD" w:rsidR="00025A25" w:rsidRPr="0078077C" w:rsidRDefault="00025A25" w:rsidP="00E100D3">
      <w:pPr>
        <w:pStyle w:val="Nivel2"/>
        <w:rPr>
          <w:b/>
        </w:rPr>
      </w:pPr>
      <w:r w:rsidRPr="0078077C">
        <w:t>A descrição da solução como um todo, encontra-se pormenorizada em Tópico específico dos Estudos Técnicos Preliminares, apêndice deste Termo de Referência.</w:t>
      </w:r>
    </w:p>
    <w:p w14:paraId="46553C1F" w14:textId="2FF7877C" w:rsidR="00025A25" w:rsidRPr="00AA49CF" w:rsidRDefault="00025A25" w:rsidP="00025A25">
      <w:pPr>
        <w:pStyle w:val="Citao"/>
        <w:rPr>
          <w:rFonts w:cs="Arial"/>
          <w:lang w:val="pt-BR"/>
        </w:rPr>
      </w:pPr>
      <w:r w:rsidRPr="00AF7C0A">
        <w:rPr>
          <w:rFonts w:cs="Arial"/>
          <w:b/>
          <w:bCs/>
        </w:rPr>
        <w:t>Nota Explicativa:</w:t>
      </w:r>
      <w:r w:rsidRPr="00AF7C0A">
        <w:rPr>
          <w:rFonts w:cs="Arial"/>
        </w:rPr>
        <w:t xml:space="preserve"> </w:t>
      </w:r>
      <w:r w:rsidRPr="002D414D">
        <w:rPr>
          <w:rFonts w:cs="Arial"/>
          <w:color w:val="auto"/>
        </w:rPr>
        <w:t>Caso haja a necessidade de modificação da descrição em relação à originalmente feita nos estudos técnicos preliminares, recomenda-se ajustar a redação acima.</w:t>
      </w:r>
      <w:r w:rsidR="00154B96" w:rsidRPr="002D414D">
        <w:rPr>
          <w:rFonts w:cs="Arial"/>
          <w:color w:val="auto"/>
          <w:lang w:val="pt-BR"/>
        </w:rPr>
        <w:t xml:space="preserve"> Registre-se que </w:t>
      </w:r>
      <w:r w:rsidR="00AA49CF" w:rsidRPr="002D414D">
        <w:rPr>
          <w:rFonts w:cs="Arial"/>
          <w:color w:val="auto"/>
          <w:szCs w:val="20"/>
          <w:lang w:val="pt-BR"/>
        </w:rPr>
        <w:t xml:space="preserve">o objeto </w:t>
      </w:r>
      <w:r w:rsidR="00AA49CF" w:rsidRPr="002D414D">
        <w:rPr>
          <w:rFonts w:cs="Arial"/>
          <w:color w:val="auto"/>
          <w:szCs w:val="20"/>
        </w:rPr>
        <w:t>deve</w:t>
      </w:r>
      <w:r w:rsidR="00154B96" w:rsidRPr="002D414D">
        <w:rPr>
          <w:rFonts w:cs="Arial"/>
          <w:color w:val="auto"/>
          <w:szCs w:val="20"/>
        </w:rPr>
        <w:t xml:space="preserve"> ser descrito de forma detalhada, com todas as especificações necessárias e suficientes para garantir a qualidade da contração</w:t>
      </w:r>
      <w:r w:rsidR="00154B96" w:rsidRPr="00552315">
        <w:rPr>
          <w:rFonts w:cs="Arial"/>
          <w:szCs w:val="20"/>
        </w:rPr>
        <w:t>, cuidando-se para que não sejam admitidas, previstas ou incluídas condições que comprometam, restrinjam ou frustrem o caráter competitivo da licitação ou, ainda, impertinentes ou irrelevantes para o específico objeto do contrato.</w:t>
      </w:r>
      <w:r w:rsidR="00154B96">
        <w:rPr>
          <w:rFonts w:cs="Arial"/>
          <w:szCs w:val="20"/>
          <w:lang w:val="pt-BR"/>
        </w:rPr>
        <w:t xml:space="preserve"> </w:t>
      </w:r>
      <w:r w:rsidR="00154B96" w:rsidRPr="00552315">
        <w:rPr>
          <w:rFonts w:cs="Arial"/>
          <w:color w:val="auto"/>
          <w:szCs w:val="20"/>
        </w:rPr>
        <w:t>Deve-se levar em consideração as normas técnicas eventualmente existentes, elaboradas pela Associação Brasileira de Normas Técnicas – ABNT, quanto a requisitos mínimos de qualidade, utilidade, resistência e segurança, nos termos da Lei n° 4.150, de 1962.</w:t>
      </w:r>
    </w:p>
    <w:p w14:paraId="4F5191D8" w14:textId="52A87765" w:rsidR="00DB206B" w:rsidRPr="00BB748B" w:rsidRDefault="00DB206B" w:rsidP="00BB748B">
      <w:pPr>
        <w:pStyle w:val="Nivel1"/>
      </w:pPr>
      <w:r w:rsidRPr="00BB748B">
        <w:t>DA CLASSIFICAÇÃO DOS SERVIÇOS</w:t>
      </w:r>
      <w:r w:rsidR="0082594B" w:rsidRPr="00BB748B">
        <w:t xml:space="preserve"> E FORMA DE SELEÇÃO DO FORNECEDOR</w:t>
      </w:r>
    </w:p>
    <w:p w14:paraId="2E617D62" w14:textId="00F6E1C3" w:rsidR="0082594B" w:rsidRPr="00552315" w:rsidRDefault="0015279A" w:rsidP="00BB748B">
      <w:pPr>
        <w:pStyle w:val="Nivel2"/>
      </w:pPr>
      <w:r>
        <w:rPr>
          <w:iCs/>
        </w:rPr>
        <w:t>Trata-se de serviço comum, de caráter continuado e com fornecimento de mão de obra em regime de dedicação exclusiva, a ser contratado mediante licitação, na modalidade pregão, em sua forma eletrônica</w:t>
      </w:r>
      <w:r w:rsidR="0082594B" w:rsidRPr="006B5C86">
        <w:t>.</w:t>
      </w:r>
    </w:p>
    <w:p w14:paraId="56593171" w14:textId="3A84B7BA" w:rsidR="00FC3C6C" w:rsidRDefault="00FC3C6C" w:rsidP="00FC3C6C">
      <w:pPr>
        <w:pStyle w:val="Citao"/>
        <w:rPr>
          <w:rFonts w:cs="Arial"/>
          <w:b/>
          <w:bCs/>
          <w:color w:val="auto"/>
          <w:szCs w:val="20"/>
        </w:rPr>
      </w:pPr>
      <w:r>
        <w:rPr>
          <w:rFonts w:cs="Arial"/>
          <w:b/>
          <w:szCs w:val="20"/>
        </w:rPr>
        <w:t>Nota Explicativa</w:t>
      </w:r>
      <w:r>
        <w:rPr>
          <w:rFonts w:cs="Arial"/>
          <w:b/>
          <w:szCs w:val="20"/>
          <w:lang w:val="pt-BR"/>
        </w:rPr>
        <w:t xml:space="preserve"> 1</w:t>
      </w:r>
      <w:r>
        <w:rPr>
          <w:rFonts w:cs="Arial"/>
          <w:szCs w:val="20"/>
        </w:rPr>
        <w:t xml:space="preserve">: deve a Administração definir se </w:t>
      </w:r>
      <w:r>
        <w:rPr>
          <w:rFonts w:cs="Arial"/>
          <w:szCs w:val="20"/>
          <w:lang w:val="pt-BR"/>
        </w:rPr>
        <w:t xml:space="preserve">a </w:t>
      </w:r>
      <w:r>
        <w:rPr>
          <w:rFonts w:cs="Arial"/>
          <w:szCs w:val="20"/>
        </w:rPr>
        <w:t>natureza do objeto a ser contratado é comum.</w:t>
      </w:r>
      <w:r>
        <w:rPr>
          <w:rFonts w:cs="Arial"/>
          <w:b/>
          <w:bCs/>
          <w:szCs w:val="20"/>
        </w:rPr>
        <w:t xml:space="preserve"> </w:t>
      </w:r>
    </w:p>
    <w:p w14:paraId="36CAB31D" w14:textId="7B90C08C" w:rsidR="00FC3C6C" w:rsidRDefault="00FC3C6C" w:rsidP="00FC3C6C">
      <w:pPr>
        <w:pStyle w:val="Citao"/>
        <w:rPr>
          <w:rFonts w:cs="Arial"/>
          <w:szCs w:val="20"/>
        </w:rPr>
      </w:pPr>
      <w:r>
        <w:rPr>
          <w:rFonts w:cs="Arial"/>
          <w:b/>
          <w:bCs/>
          <w:szCs w:val="20"/>
        </w:rPr>
        <w:t>Nota Explicativa 2:</w:t>
      </w:r>
      <w:r>
        <w:rPr>
          <w:rFonts w:cs="Arial"/>
          <w:szCs w:val="20"/>
        </w:rPr>
        <w:t xml:space="preserve"> Compete ao agente ou setor técnico da administração declarar que o objeto licitatório é de natureza comum para efeito de utilização da modalidade pregão e definir se o objeto corresponde a obra ou serviço de engenharia, sendo atribuição do órgão jurídico analisar o devido enquadramento da modalidade licitatória aplicável</w:t>
      </w:r>
    </w:p>
    <w:p w14:paraId="79596512" w14:textId="19FAE306" w:rsidR="00DB206B" w:rsidRPr="00552315" w:rsidRDefault="00DB206B" w:rsidP="00BB748B">
      <w:pPr>
        <w:pStyle w:val="Nivel2"/>
      </w:pPr>
      <w:r w:rsidRPr="00552315">
        <w:t xml:space="preserve">Os serviços a serem contratados </w:t>
      </w:r>
      <w:r w:rsidR="00563005" w:rsidRPr="00552315">
        <w:t>não se constitu</w:t>
      </w:r>
      <w:r w:rsidR="00C567DE">
        <w:t>em</w:t>
      </w:r>
      <w:r w:rsidR="00563005" w:rsidRPr="00552315">
        <w:t xml:space="preserve"> em quaisquer das atividades cuja execução indireta é vedada</w:t>
      </w:r>
      <w:r w:rsidRPr="00552315">
        <w:t>.</w:t>
      </w:r>
    </w:p>
    <w:p w14:paraId="7587653D" w14:textId="77777777" w:rsidR="00DB206B" w:rsidRPr="00552315" w:rsidRDefault="00DB206B" w:rsidP="00BB748B">
      <w:pPr>
        <w:pStyle w:val="Nivel2"/>
      </w:pPr>
      <w:r w:rsidRPr="00552315">
        <w:t xml:space="preserve">A prestação dos serviços não gera vínculo empregatício entre os empregados da </w:t>
      </w:r>
      <w:r w:rsidR="00D52359" w:rsidRPr="00552315">
        <w:t>Contratada</w:t>
      </w:r>
      <w:r w:rsidRPr="00552315">
        <w:t xml:space="preserve"> e a Administração</w:t>
      </w:r>
      <w:r w:rsidR="00940AD0" w:rsidRPr="00552315">
        <w:t xml:space="preserve"> Contratante</w:t>
      </w:r>
      <w:r w:rsidRPr="00552315">
        <w:t>, vedando-se qualquer relação entre estes que caracterize pessoalidade e subordinação direta.</w:t>
      </w:r>
    </w:p>
    <w:p w14:paraId="3E710D65" w14:textId="77777777" w:rsidR="0082594B" w:rsidRPr="00791BFE" w:rsidRDefault="0082594B" w:rsidP="00791BFE">
      <w:pPr>
        <w:pStyle w:val="Nivel1"/>
      </w:pPr>
      <w:r w:rsidRPr="00791BFE">
        <w:t>REQUISITOS DA CONTRATAÇÃO</w:t>
      </w:r>
    </w:p>
    <w:p w14:paraId="121BB9F4" w14:textId="77777777" w:rsidR="0082594B" w:rsidRPr="00F24C6E" w:rsidRDefault="0082594B" w:rsidP="00791BFE">
      <w:pPr>
        <w:pStyle w:val="Nivel2"/>
      </w:pPr>
      <w:r w:rsidRPr="00F24C6E">
        <w:t>Conforme Estudos Preliminares, os requisitos da contratação abrangem o seguinte:</w:t>
      </w:r>
    </w:p>
    <w:p w14:paraId="7EA392C6" w14:textId="55A639CB" w:rsidR="00FC3C6C" w:rsidRDefault="00FC3C6C" w:rsidP="00FC3C6C">
      <w:pPr>
        <w:pStyle w:val="Nivel3"/>
        <w:rPr>
          <w:i/>
          <w:iCs/>
        </w:rPr>
      </w:pPr>
      <w:r>
        <w:t>serviço continuado, com fornecimento de mão de obra em regime de dedicação exclusiva</w:t>
      </w:r>
      <w:r>
        <w:rPr>
          <w:i/>
          <w:iCs/>
        </w:rPr>
        <w:t>;</w:t>
      </w:r>
    </w:p>
    <w:p w14:paraId="4CB98C73" w14:textId="29A31B84" w:rsidR="0082594B" w:rsidRPr="00791BFE" w:rsidRDefault="0082594B" w:rsidP="00791BFE">
      <w:pPr>
        <w:pStyle w:val="Nivel3"/>
        <w:rPr>
          <w:i/>
          <w:iCs/>
          <w:color w:val="FF0000"/>
        </w:rPr>
      </w:pPr>
      <w:r w:rsidRPr="00791BFE">
        <w:rPr>
          <w:i/>
          <w:iCs/>
          <w:color w:val="FF0000"/>
        </w:rPr>
        <w:t>... (requisitos necessários para o atendimento da necessidade)</w:t>
      </w:r>
    </w:p>
    <w:p w14:paraId="4B0EDD80" w14:textId="77777777" w:rsidR="0082594B" w:rsidRPr="00791BFE" w:rsidRDefault="0082594B" w:rsidP="00791BFE">
      <w:pPr>
        <w:pStyle w:val="Nivel3"/>
        <w:rPr>
          <w:i/>
          <w:iCs/>
          <w:color w:val="FF0000"/>
        </w:rPr>
      </w:pPr>
      <w:r w:rsidRPr="00791BFE">
        <w:rPr>
          <w:i/>
          <w:iCs/>
          <w:color w:val="FF0000"/>
        </w:rPr>
        <w:t>... (duração inicial do contrato)</w:t>
      </w:r>
    </w:p>
    <w:p w14:paraId="14544F65" w14:textId="77777777" w:rsidR="0082594B" w:rsidRPr="00791BFE" w:rsidRDefault="0082594B" w:rsidP="00791BFE">
      <w:pPr>
        <w:pStyle w:val="Nivel3"/>
        <w:rPr>
          <w:i/>
          <w:iCs/>
          <w:color w:val="FF0000"/>
        </w:rPr>
      </w:pPr>
      <w:r w:rsidRPr="00791BFE">
        <w:rPr>
          <w:i/>
          <w:iCs/>
          <w:color w:val="FF0000"/>
        </w:rPr>
        <w:lastRenderedPageBreak/>
        <w:t>... (eventual necessidade de transição gradual com transferência de conhecimento, tecnologia e técnicas empregadas)</w:t>
      </w:r>
    </w:p>
    <w:p w14:paraId="6453A507" w14:textId="3949D5B1" w:rsidR="0082594B" w:rsidRPr="00791BFE" w:rsidRDefault="0082594B" w:rsidP="00791BFE">
      <w:pPr>
        <w:pStyle w:val="Nivel3"/>
        <w:rPr>
          <w:i/>
          <w:iCs/>
          <w:color w:val="FF0000"/>
        </w:rPr>
      </w:pPr>
      <w:r w:rsidRPr="00791BFE">
        <w:rPr>
          <w:i/>
          <w:iCs/>
          <w:color w:val="FF0000"/>
        </w:rPr>
        <w:t>... (quadro com soluções de mercado)</w:t>
      </w:r>
    </w:p>
    <w:p w14:paraId="2CFB41AE" w14:textId="023FE380" w:rsidR="00F24C6E" w:rsidRPr="0034673D" w:rsidRDefault="00F24C6E" w:rsidP="00791BFE">
      <w:pPr>
        <w:pStyle w:val="Nivel2"/>
      </w:pPr>
      <w:r>
        <w:t xml:space="preserve">Além dos pontos acima, o </w:t>
      </w:r>
      <w:r w:rsidR="00AA49CF">
        <w:t>adjudicatário</w:t>
      </w:r>
      <w:r>
        <w:t xml:space="preserve"> deverá apresentar d</w:t>
      </w:r>
      <w:r w:rsidRPr="0034673D">
        <w:t>eclaração de que tem pleno conhecimento das condições necessárias para a prestação do serviço</w:t>
      </w:r>
      <w:r w:rsidR="00AA49CF">
        <w:t xml:space="preserve"> como requisito para celebração do contrato</w:t>
      </w:r>
      <w:r w:rsidRPr="0034673D">
        <w:t>.</w:t>
      </w:r>
    </w:p>
    <w:p w14:paraId="28526F13" w14:textId="0970843F" w:rsidR="0082594B" w:rsidRPr="00AA49CF" w:rsidRDefault="0082594B" w:rsidP="00F02D07">
      <w:pPr>
        <w:pStyle w:val="Nvel2Opcional"/>
        <w:rPr>
          <w:i w:val="0"/>
        </w:rPr>
      </w:pPr>
      <w:r w:rsidRPr="00F24C6E">
        <w:rPr>
          <w:i w:val="0"/>
        </w:rPr>
        <w:t>A quantidade estimada de deslocamentos é de____. Há a necessidade de hospedagem, estimada em....</w:t>
      </w:r>
    </w:p>
    <w:p w14:paraId="0F6C6183" w14:textId="2AE7DD7F" w:rsidR="006C733A" w:rsidRPr="00552315" w:rsidRDefault="006C733A" w:rsidP="006C733A">
      <w:pPr>
        <w:pStyle w:val="SombreamentoMdio1-nfase31"/>
        <w:spacing w:before="0"/>
        <w:rPr>
          <w:rFonts w:ascii="Arial" w:hAnsi="Arial" w:cs="Arial"/>
          <w:color w:val="auto"/>
          <w:szCs w:val="20"/>
        </w:rPr>
      </w:pPr>
      <w:r w:rsidRPr="00552315">
        <w:rPr>
          <w:rFonts w:ascii="Arial" w:hAnsi="Arial" w:cs="Arial"/>
          <w:b/>
          <w:bCs/>
          <w:color w:val="auto"/>
          <w:szCs w:val="20"/>
        </w:rPr>
        <w:t>Nota Explicativa:</w:t>
      </w:r>
      <w:r w:rsidRPr="00552315">
        <w:rPr>
          <w:rFonts w:ascii="Arial" w:hAnsi="Arial" w:cs="Arial"/>
          <w:color w:val="auto"/>
          <w:szCs w:val="20"/>
        </w:rPr>
        <w:t xml:space="preserve"> </w:t>
      </w:r>
      <w:r w:rsidR="00FD3523">
        <w:rPr>
          <w:rFonts w:ascii="Arial" w:hAnsi="Arial" w:cs="Arial"/>
          <w:color w:val="auto"/>
          <w:szCs w:val="20"/>
        </w:rPr>
        <w:t>O</w:t>
      </w:r>
      <w:r w:rsidRPr="00552315">
        <w:rPr>
          <w:rFonts w:ascii="Arial" w:hAnsi="Arial" w:cs="Arial"/>
          <w:color w:val="auto"/>
          <w:szCs w:val="20"/>
        </w:rPr>
        <w:t xml:space="preserve"> Termo de Referência </w:t>
      </w:r>
      <w:r w:rsidR="00FD3523">
        <w:rPr>
          <w:rFonts w:ascii="Arial" w:hAnsi="Arial" w:cs="Arial"/>
          <w:color w:val="auto"/>
          <w:szCs w:val="20"/>
        </w:rPr>
        <w:t xml:space="preserve">deve </w:t>
      </w:r>
      <w:r w:rsidRPr="00552315">
        <w:rPr>
          <w:rFonts w:ascii="Arial" w:hAnsi="Arial" w:cs="Arial"/>
          <w:color w:val="auto"/>
          <w:szCs w:val="20"/>
        </w:rPr>
        <w:t>conte</w:t>
      </w:r>
      <w:r w:rsidR="00FD3523">
        <w:rPr>
          <w:rFonts w:ascii="Arial" w:hAnsi="Arial" w:cs="Arial"/>
          <w:color w:val="auto"/>
          <w:szCs w:val="20"/>
        </w:rPr>
        <w:t>r</w:t>
      </w:r>
      <w:r w:rsidRPr="00552315">
        <w:rPr>
          <w:rFonts w:ascii="Arial" w:hAnsi="Arial" w:cs="Arial"/>
          <w:color w:val="auto"/>
          <w:szCs w:val="20"/>
        </w:rPr>
        <w:t xml:space="preserve"> os requisitos da contratação, sendo que </w:t>
      </w:r>
      <w:r w:rsidRPr="00552315">
        <w:rPr>
          <w:rFonts w:ascii="Arial" w:hAnsi="Arial" w:cs="Arial"/>
          <w:b/>
          <w:bCs/>
          <w:color w:val="auto"/>
          <w:szCs w:val="20"/>
          <w:u w:val="single"/>
        </w:rPr>
        <w:t>tal dado seja transcrito dos Estudos Preliminares</w:t>
      </w:r>
      <w:r w:rsidRPr="00552315">
        <w:rPr>
          <w:rFonts w:ascii="Arial" w:hAnsi="Arial" w:cs="Arial"/>
          <w:color w:val="auto"/>
          <w:szCs w:val="20"/>
        </w:rPr>
        <w:t xml:space="preserve">, podendo ser atualizado em decorrência do amadurecimento da descrição. </w:t>
      </w:r>
    </w:p>
    <w:p w14:paraId="4BE5967C" w14:textId="77777777" w:rsidR="006C733A" w:rsidRPr="00552315" w:rsidRDefault="006C733A" w:rsidP="006C733A">
      <w:pPr>
        <w:pStyle w:val="SombreamentoMdio1-nfase31"/>
        <w:spacing w:before="0"/>
        <w:rPr>
          <w:rFonts w:ascii="Arial" w:hAnsi="Arial" w:cs="Arial"/>
          <w:color w:val="auto"/>
          <w:szCs w:val="20"/>
        </w:rPr>
      </w:pPr>
      <w:r w:rsidRPr="00552315">
        <w:rPr>
          <w:rFonts w:ascii="Arial" w:hAnsi="Arial" w:cs="Arial"/>
          <w:color w:val="auto"/>
          <w:szCs w:val="20"/>
        </w:rPr>
        <w:t xml:space="preserve">Além disso, essa mesma disposição, nas letras “b” à “d”, contempla outros requisitos, cuja pertinência deve ser analisada pelo órgão ou entidade em relação à licitação pretendida. </w:t>
      </w:r>
    </w:p>
    <w:p w14:paraId="41CB0038" w14:textId="77777777" w:rsidR="006C733A" w:rsidRDefault="006C733A" w:rsidP="006C733A">
      <w:pPr>
        <w:pStyle w:val="SombreamentoMdio1-nfase31"/>
        <w:spacing w:before="0"/>
        <w:rPr>
          <w:rFonts w:ascii="Arial" w:hAnsi="Arial" w:cs="Arial"/>
          <w:color w:val="auto"/>
          <w:szCs w:val="20"/>
        </w:rPr>
      </w:pPr>
      <w:r w:rsidRPr="00552315">
        <w:rPr>
          <w:rFonts w:ascii="Arial" w:hAnsi="Arial" w:cs="Arial"/>
          <w:color w:val="auto"/>
          <w:szCs w:val="20"/>
        </w:rPr>
        <w:t>Da mesma forma, a letra “e”, determina a previsão das obrigações das partes, que é tratada em outro tópico deste modelo de TR.</w:t>
      </w:r>
    </w:p>
    <w:p w14:paraId="23D430C6" w14:textId="1D905D2E" w:rsidR="006C733A" w:rsidRPr="0077176B" w:rsidRDefault="006C733A" w:rsidP="006C733A">
      <w:pPr>
        <w:pStyle w:val="SombreamentoMdio1-nfase31"/>
        <w:spacing w:before="0"/>
        <w:rPr>
          <w:rFonts w:ascii="Arial" w:hAnsi="Arial" w:cs="Arial"/>
          <w:color w:val="auto"/>
          <w:szCs w:val="20"/>
        </w:rPr>
      </w:pPr>
      <w:r w:rsidRPr="0034673D">
        <w:rPr>
          <w:rFonts w:ascii="Arial" w:hAnsi="Arial" w:cs="Arial"/>
          <w:b/>
          <w:bCs/>
          <w:color w:val="auto"/>
          <w:szCs w:val="20"/>
        </w:rPr>
        <w:t xml:space="preserve">Nota Explicativa </w:t>
      </w:r>
      <w:r>
        <w:rPr>
          <w:rFonts w:ascii="Arial" w:hAnsi="Arial" w:cs="Arial"/>
          <w:b/>
          <w:bCs/>
          <w:color w:val="auto"/>
          <w:szCs w:val="20"/>
        </w:rPr>
        <w:t>2</w:t>
      </w:r>
      <w:r w:rsidRPr="0034673D">
        <w:rPr>
          <w:rFonts w:ascii="Arial" w:hAnsi="Arial" w:cs="Arial"/>
          <w:b/>
          <w:bCs/>
          <w:color w:val="auto"/>
          <w:szCs w:val="20"/>
        </w:rPr>
        <w:t>:</w:t>
      </w:r>
      <w:r w:rsidRPr="0034673D">
        <w:rPr>
          <w:rFonts w:ascii="Arial" w:hAnsi="Arial" w:cs="Arial"/>
          <w:color w:val="auto"/>
          <w:szCs w:val="20"/>
        </w:rPr>
        <w:t xml:space="preserve"> Nos contratos de prestação de serviços de natureza continuada deve-se observar que: a) o prazo de vigência originário, de regra, é de até 12 meses; b) excepcionalmente, este prazo poderá ser fixado por período superior a 12 meses nos casos em que, diante da peculiaridade e/ou complexidade do objeto, fique tecnicamente demonstrado o benefício advindo para a administração; e c) é juridicamente possível a prorrogação do contrato por prazo diverso do contratado originariamente</w:t>
      </w:r>
    </w:p>
    <w:p w14:paraId="1E5FD9E6" w14:textId="66C8E58C" w:rsidR="006C733A" w:rsidRPr="0034673D" w:rsidRDefault="006C733A" w:rsidP="006C733A">
      <w:pPr>
        <w:pStyle w:val="SombreamentoMdio1-nfase31"/>
        <w:spacing w:before="0"/>
        <w:rPr>
          <w:rFonts w:ascii="Arial" w:hAnsi="Arial" w:cs="Arial"/>
          <w:color w:val="auto"/>
          <w:szCs w:val="20"/>
        </w:rPr>
      </w:pPr>
      <w:r>
        <w:rPr>
          <w:rFonts w:ascii="Arial" w:hAnsi="Arial" w:cs="Arial"/>
          <w:b/>
          <w:bCs/>
          <w:color w:val="auto"/>
          <w:szCs w:val="20"/>
        </w:rPr>
        <w:t xml:space="preserve">Nota Explicativa 3: </w:t>
      </w:r>
      <w:r w:rsidR="00FD3523">
        <w:rPr>
          <w:rFonts w:ascii="Arial" w:hAnsi="Arial" w:cs="Arial"/>
          <w:color w:val="auto"/>
          <w:szCs w:val="20"/>
        </w:rPr>
        <w:t>A declaração positiva</w:t>
      </w:r>
      <w:r w:rsidRPr="00552315">
        <w:rPr>
          <w:rFonts w:ascii="Arial" w:hAnsi="Arial" w:cs="Arial"/>
          <w:color w:val="auto"/>
          <w:szCs w:val="20"/>
        </w:rPr>
        <w:t xml:space="preserve"> do conhecimento das condições necessárias para a prestação do serviço</w:t>
      </w:r>
      <w:r w:rsidR="00FD3523">
        <w:rPr>
          <w:rFonts w:ascii="Arial" w:hAnsi="Arial" w:cs="Arial"/>
          <w:color w:val="auto"/>
          <w:szCs w:val="20"/>
        </w:rPr>
        <w:t xml:space="preserve"> </w:t>
      </w:r>
      <w:r w:rsidRPr="0034673D">
        <w:rPr>
          <w:rFonts w:ascii="Arial" w:hAnsi="Arial" w:cs="Arial"/>
          <w:bCs/>
          <w:color w:val="auto"/>
          <w:szCs w:val="20"/>
        </w:rPr>
        <w:t>é um</w:t>
      </w:r>
      <w:r w:rsidRPr="0034673D">
        <w:rPr>
          <w:rFonts w:ascii="Arial" w:hAnsi="Arial" w:cs="Arial"/>
          <w:color w:val="auto"/>
          <w:szCs w:val="20"/>
        </w:rPr>
        <w:t xml:space="preserve"> </w:t>
      </w:r>
      <w:r w:rsidRPr="0034673D">
        <w:rPr>
          <w:rFonts w:ascii="Arial" w:hAnsi="Arial" w:cs="Arial"/>
          <w:bCs/>
          <w:color w:val="auto"/>
          <w:szCs w:val="20"/>
        </w:rPr>
        <w:t>requisito</w:t>
      </w:r>
      <w:r w:rsidRPr="00552315">
        <w:rPr>
          <w:rFonts w:ascii="Arial" w:hAnsi="Arial" w:cs="Arial"/>
          <w:color w:val="auto"/>
          <w:szCs w:val="20"/>
        </w:rPr>
        <w:t xml:space="preserve"> da contratação</w:t>
      </w:r>
      <w:r w:rsidRPr="0034673D">
        <w:rPr>
          <w:rFonts w:ascii="Arial" w:hAnsi="Arial" w:cs="Arial"/>
          <w:szCs w:val="20"/>
        </w:rPr>
        <w:t>.</w:t>
      </w:r>
    </w:p>
    <w:p w14:paraId="5E370859" w14:textId="77777777" w:rsidR="006C733A" w:rsidRPr="0034673D" w:rsidRDefault="006C733A" w:rsidP="006C733A">
      <w:pPr>
        <w:pStyle w:val="SombreamentoMdio1-nfase31"/>
        <w:spacing w:before="0"/>
        <w:rPr>
          <w:rFonts w:ascii="Arial" w:hAnsi="Arial" w:cs="Arial"/>
          <w:color w:val="auto"/>
          <w:szCs w:val="20"/>
        </w:rPr>
      </w:pPr>
      <w:r w:rsidRPr="0034673D">
        <w:rPr>
          <w:rFonts w:ascii="Arial" w:hAnsi="Arial" w:cs="Arial"/>
          <w:b/>
          <w:bCs/>
          <w:color w:val="auto"/>
          <w:szCs w:val="20"/>
        </w:rPr>
        <w:t>Ou seja, a regra estabelecida é a de se exigir do adjudicatário que declare pleno conhecimento das condições necessárias, previamente à celebração do contrato</w:t>
      </w:r>
      <w:r w:rsidRPr="0034673D">
        <w:rPr>
          <w:rFonts w:ascii="Arial" w:hAnsi="Arial" w:cs="Arial"/>
          <w:color w:val="auto"/>
          <w:szCs w:val="20"/>
        </w:rPr>
        <w:t xml:space="preserve">. </w:t>
      </w:r>
    </w:p>
    <w:p w14:paraId="0048163A" w14:textId="77777777" w:rsidR="006C733A" w:rsidRPr="00552315" w:rsidRDefault="006C733A" w:rsidP="006C733A">
      <w:pPr>
        <w:pStyle w:val="SombreamentoMdio1-nfase31"/>
        <w:spacing w:before="0"/>
        <w:rPr>
          <w:rFonts w:ascii="Arial" w:hAnsi="Arial" w:cs="Arial"/>
          <w:color w:val="auto"/>
          <w:szCs w:val="20"/>
        </w:rPr>
      </w:pPr>
      <w:r w:rsidRPr="00AA49CF">
        <w:rPr>
          <w:rFonts w:ascii="Arial" w:hAnsi="Arial" w:cs="Arial"/>
          <w:color w:val="auto"/>
          <w:szCs w:val="20"/>
        </w:rPr>
        <w:t xml:space="preserve">Ainda sobre esse requisito, destacamos que a exigência </w:t>
      </w:r>
      <w:r w:rsidRPr="00AA49CF">
        <w:rPr>
          <w:rFonts w:ascii="Arial" w:hAnsi="Arial" w:cs="Arial"/>
          <w:szCs w:val="20"/>
        </w:rPr>
        <w:t>do comparecimento no local, ao invés da declaração, é medida excepcional, a ser estabelecida somente se imprescindível, e não for possível substituí-la pela divulgação de fotos, plantas etc</w:t>
      </w:r>
      <w:r w:rsidRPr="00AA49CF">
        <w:rPr>
          <w:rFonts w:ascii="Arial" w:hAnsi="Arial" w:cs="Arial"/>
          <w:color w:val="auto"/>
          <w:szCs w:val="20"/>
        </w:rPr>
        <w:t xml:space="preserve">, presumivelmente para o fim de verificação e </w:t>
      </w:r>
      <w:r w:rsidRPr="00AA49CF">
        <w:rPr>
          <w:rFonts w:ascii="Arial" w:hAnsi="Arial" w:cs="Arial"/>
          <w:szCs w:val="20"/>
        </w:rPr>
        <w:t xml:space="preserve">ajuste das providencias e prazos necessárias ao início do contrato. </w:t>
      </w:r>
      <w:r w:rsidRPr="00AA49CF">
        <w:rPr>
          <w:rFonts w:ascii="Arial" w:hAnsi="Arial" w:cs="Arial"/>
          <w:color w:val="auto"/>
          <w:szCs w:val="20"/>
        </w:rPr>
        <w:t>Nessa hipótese, a redação da disposição 5.</w:t>
      </w:r>
      <w:r w:rsidRPr="005131B2">
        <w:rPr>
          <w:rFonts w:ascii="Arial" w:hAnsi="Arial" w:cs="Arial"/>
          <w:color w:val="auto"/>
          <w:szCs w:val="20"/>
        </w:rPr>
        <w:t>2 acima deverá ser alterada, refletindo adequadamente a exigência.</w:t>
      </w:r>
    </w:p>
    <w:p w14:paraId="68896504" w14:textId="441B1057" w:rsidR="006C733A" w:rsidRPr="00552315" w:rsidRDefault="006C733A" w:rsidP="006C733A">
      <w:pPr>
        <w:pStyle w:val="SombreamentoMdio1-nfase31"/>
        <w:spacing w:before="0"/>
        <w:rPr>
          <w:rFonts w:ascii="Arial" w:hAnsi="Arial" w:cs="Arial"/>
          <w:szCs w:val="20"/>
        </w:rPr>
      </w:pPr>
      <w:r w:rsidRPr="00552315">
        <w:rPr>
          <w:rFonts w:ascii="Arial" w:hAnsi="Arial" w:cs="Arial"/>
          <w:b/>
          <w:bCs/>
          <w:color w:val="auto"/>
          <w:szCs w:val="20"/>
        </w:rPr>
        <w:t xml:space="preserve">Por fim, não se deve </w:t>
      </w:r>
      <w:r w:rsidRPr="00552315">
        <w:rPr>
          <w:rFonts w:ascii="Arial" w:hAnsi="Arial" w:cs="Arial"/>
          <w:b/>
          <w:bCs/>
          <w:szCs w:val="20"/>
        </w:rPr>
        <w:t xml:space="preserve">confundir essa exigência excepcional, de comparecimento do “licitante” para a contratação, com a exigência de vistoria para a própria licitação. </w:t>
      </w:r>
      <w:r w:rsidRPr="00552315">
        <w:rPr>
          <w:rFonts w:ascii="Arial" w:hAnsi="Arial" w:cs="Arial"/>
          <w:szCs w:val="20"/>
        </w:rPr>
        <w:t xml:space="preserve">Esta última é dirigida a todos os licitantes. Trata-se de medida ainda mais excepcional, posto que mais restritiva à competitividade, e só deve ser adotada com justificativa técnica rigorosa, conforme exposto </w:t>
      </w:r>
      <w:r>
        <w:rPr>
          <w:rFonts w:ascii="Arial" w:hAnsi="Arial" w:cs="Arial"/>
          <w:szCs w:val="20"/>
        </w:rPr>
        <w:t>no tópico da “Vistoria”, adiante.</w:t>
      </w:r>
    </w:p>
    <w:p w14:paraId="79F54243" w14:textId="77777777" w:rsidR="006C733A" w:rsidRPr="00552315" w:rsidRDefault="006C733A" w:rsidP="006C733A">
      <w:pPr>
        <w:pStyle w:val="SombreamentoMdio1-nfase31"/>
        <w:spacing w:before="0"/>
        <w:rPr>
          <w:rFonts w:ascii="Arial" w:hAnsi="Arial" w:cs="Arial"/>
          <w:color w:val="auto"/>
          <w:szCs w:val="20"/>
        </w:rPr>
      </w:pPr>
      <w:r w:rsidRPr="00552315">
        <w:rPr>
          <w:rFonts w:ascii="Arial" w:hAnsi="Arial" w:cs="Arial"/>
          <w:color w:val="auto"/>
          <w:szCs w:val="20"/>
        </w:rPr>
        <w:t xml:space="preserve">Assim, resumidamente, tem-se o seguinte esquema normativo: </w:t>
      </w:r>
    </w:p>
    <w:tbl>
      <w:tblPr>
        <w:tblStyle w:val="Tabelacomgrade"/>
        <w:tblW w:w="9356" w:type="dxa"/>
        <w:tblInd w:w="-147" w:type="dxa"/>
        <w:tblLook w:val="04A0" w:firstRow="1" w:lastRow="0" w:firstColumn="1" w:lastColumn="0" w:noHBand="0" w:noVBand="1"/>
      </w:tblPr>
      <w:tblGrid>
        <w:gridCol w:w="2552"/>
        <w:gridCol w:w="3260"/>
        <w:gridCol w:w="3544"/>
      </w:tblGrid>
      <w:tr w:rsidR="006C733A" w:rsidRPr="00552315" w14:paraId="3B0A9B64" w14:textId="77777777" w:rsidTr="003515B0">
        <w:tc>
          <w:tcPr>
            <w:tcW w:w="2552" w:type="dxa"/>
          </w:tcPr>
          <w:p w14:paraId="50FBFD93" w14:textId="77777777" w:rsidR="006C733A" w:rsidRPr="00552315" w:rsidRDefault="006C733A" w:rsidP="003515B0">
            <w:pPr>
              <w:pStyle w:val="citao2"/>
              <w:rPr>
                <w:rFonts w:cs="Arial"/>
                <w:b/>
                <w:bCs/>
              </w:rPr>
            </w:pPr>
            <w:r w:rsidRPr="00552315">
              <w:rPr>
                <w:rFonts w:cs="Arial"/>
                <w:b/>
                <w:bCs/>
              </w:rPr>
              <w:t>Exigência</w:t>
            </w:r>
          </w:p>
        </w:tc>
        <w:tc>
          <w:tcPr>
            <w:tcW w:w="3260" w:type="dxa"/>
          </w:tcPr>
          <w:p w14:paraId="6E3BC658" w14:textId="77777777" w:rsidR="006C733A" w:rsidRPr="00552315" w:rsidRDefault="006C733A" w:rsidP="003515B0">
            <w:pPr>
              <w:pStyle w:val="citao2"/>
              <w:rPr>
                <w:rFonts w:cs="Arial"/>
                <w:b/>
                <w:bCs/>
              </w:rPr>
            </w:pPr>
            <w:r w:rsidRPr="00552315">
              <w:rPr>
                <w:rFonts w:cs="Arial"/>
                <w:b/>
                <w:bCs/>
              </w:rPr>
              <w:t>Destinatário</w:t>
            </w:r>
          </w:p>
        </w:tc>
        <w:tc>
          <w:tcPr>
            <w:tcW w:w="3544" w:type="dxa"/>
          </w:tcPr>
          <w:p w14:paraId="063504ED" w14:textId="77777777" w:rsidR="006C733A" w:rsidRPr="00552315" w:rsidRDefault="006C733A" w:rsidP="003515B0">
            <w:pPr>
              <w:pStyle w:val="citao2"/>
              <w:rPr>
                <w:rFonts w:cs="Arial"/>
                <w:b/>
                <w:bCs/>
              </w:rPr>
            </w:pPr>
            <w:r w:rsidRPr="00552315">
              <w:rPr>
                <w:rFonts w:cs="Arial"/>
                <w:b/>
                <w:bCs/>
              </w:rPr>
              <w:t>Tratamento</w:t>
            </w:r>
          </w:p>
        </w:tc>
      </w:tr>
      <w:tr w:rsidR="006C733A" w:rsidRPr="00552315" w14:paraId="0B3CCF03" w14:textId="77777777" w:rsidTr="003515B0">
        <w:tc>
          <w:tcPr>
            <w:tcW w:w="2552" w:type="dxa"/>
          </w:tcPr>
          <w:p w14:paraId="20F81403" w14:textId="77777777" w:rsidR="006C733A" w:rsidRPr="00552315" w:rsidRDefault="006C733A" w:rsidP="003515B0">
            <w:pPr>
              <w:pStyle w:val="citao2"/>
              <w:rPr>
                <w:rFonts w:cs="Arial"/>
              </w:rPr>
            </w:pPr>
            <w:r w:rsidRPr="00552315">
              <w:rPr>
                <w:rFonts w:cs="Arial"/>
              </w:rPr>
              <w:t>Declaração de pleno conhecimento</w:t>
            </w:r>
          </w:p>
        </w:tc>
        <w:tc>
          <w:tcPr>
            <w:tcW w:w="3260" w:type="dxa"/>
          </w:tcPr>
          <w:p w14:paraId="682471E8" w14:textId="77777777" w:rsidR="006C733A" w:rsidRPr="00AA49CF" w:rsidRDefault="006C733A" w:rsidP="003515B0">
            <w:pPr>
              <w:pStyle w:val="citao2"/>
              <w:rPr>
                <w:rFonts w:cs="Arial"/>
                <w:lang w:val="pt-BR"/>
              </w:rPr>
            </w:pPr>
            <w:r>
              <w:rPr>
                <w:rFonts w:cs="Arial"/>
                <w:lang w:val="pt-BR"/>
              </w:rPr>
              <w:t>Adjudicatário</w:t>
            </w:r>
          </w:p>
        </w:tc>
        <w:tc>
          <w:tcPr>
            <w:tcW w:w="3544" w:type="dxa"/>
          </w:tcPr>
          <w:p w14:paraId="5932C1AC" w14:textId="77777777" w:rsidR="006C733A" w:rsidRPr="00552315" w:rsidRDefault="006C733A" w:rsidP="003515B0">
            <w:pPr>
              <w:pStyle w:val="citao2"/>
              <w:rPr>
                <w:rFonts w:cs="Arial"/>
              </w:rPr>
            </w:pPr>
            <w:r w:rsidRPr="00552315">
              <w:rPr>
                <w:rFonts w:cs="Arial"/>
              </w:rPr>
              <w:t>Regra geral – sempre exigir</w:t>
            </w:r>
          </w:p>
        </w:tc>
      </w:tr>
      <w:tr w:rsidR="006C733A" w:rsidRPr="00552315" w14:paraId="753DCF8A" w14:textId="77777777" w:rsidTr="003515B0">
        <w:tc>
          <w:tcPr>
            <w:tcW w:w="2552" w:type="dxa"/>
          </w:tcPr>
          <w:p w14:paraId="36DE4C4E" w14:textId="77777777" w:rsidR="006C733A" w:rsidRPr="00552315" w:rsidRDefault="006C733A" w:rsidP="003515B0">
            <w:pPr>
              <w:pStyle w:val="citao2"/>
              <w:rPr>
                <w:rFonts w:cs="Arial"/>
              </w:rPr>
            </w:pPr>
            <w:r w:rsidRPr="00552315">
              <w:rPr>
                <w:rFonts w:cs="Arial"/>
              </w:rPr>
              <w:t>Comparecimento nos locais de Execução</w:t>
            </w:r>
          </w:p>
        </w:tc>
        <w:tc>
          <w:tcPr>
            <w:tcW w:w="3260" w:type="dxa"/>
          </w:tcPr>
          <w:p w14:paraId="0922183E" w14:textId="77777777" w:rsidR="006C733A" w:rsidRPr="00552315" w:rsidRDefault="006C733A" w:rsidP="003515B0">
            <w:pPr>
              <w:pStyle w:val="citao2"/>
              <w:rPr>
                <w:rFonts w:cs="Arial"/>
              </w:rPr>
            </w:pPr>
            <w:r w:rsidRPr="00552315">
              <w:rPr>
                <w:rFonts w:cs="Arial"/>
              </w:rPr>
              <w:t>Adjudicatário</w:t>
            </w:r>
          </w:p>
        </w:tc>
        <w:tc>
          <w:tcPr>
            <w:tcW w:w="3544" w:type="dxa"/>
          </w:tcPr>
          <w:p w14:paraId="7C08B612" w14:textId="77777777" w:rsidR="006C733A" w:rsidRPr="00552315" w:rsidRDefault="006C733A" w:rsidP="003515B0">
            <w:pPr>
              <w:pStyle w:val="citao2"/>
              <w:rPr>
                <w:rFonts w:cs="Arial"/>
              </w:rPr>
            </w:pPr>
            <w:r w:rsidRPr="00552315">
              <w:rPr>
                <w:rFonts w:cs="Arial"/>
              </w:rPr>
              <w:t>Excepcional - quando imprescindível</w:t>
            </w:r>
          </w:p>
        </w:tc>
      </w:tr>
      <w:tr w:rsidR="006C733A" w:rsidRPr="00552315" w14:paraId="050D7002" w14:textId="77777777" w:rsidTr="003515B0">
        <w:tc>
          <w:tcPr>
            <w:tcW w:w="2552" w:type="dxa"/>
          </w:tcPr>
          <w:p w14:paraId="5F4FDCD6" w14:textId="77777777" w:rsidR="006C733A" w:rsidRPr="00552315" w:rsidRDefault="006C733A" w:rsidP="003515B0">
            <w:pPr>
              <w:pStyle w:val="citao2"/>
              <w:rPr>
                <w:rFonts w:cs="Arial"/>
              </w:rPr>
            </w:pPr>
            <w:r w:rsidRPr="00552315">
              <w:rPr>
                <w:rFonts w:cs="Arial"/>
              </w:rPr>
              <w:t>Vistoria para a Licitação</w:t>
            </w:r>
          </w:p>
        </w:tc>
        <w:tc>
          <w:tcPr>
            <w:tcW w:w="3260" w:type="dxa"/>
          </w:tcPr>
          <w:p w14:paraId="15D7F9C0" w14:textId="77777777" w:rsidR="006C733A" w:rsidRPr="00552315" w:rsidRDefault="006C733A" w:rsidP="003515B0">
            <w:pPr>
              <w:pStyle w:val="citao2"/>
              <w:rPr>
                <w:rFonts w:cs="Arial"/>
                <w:lang w:val="en-US"/>
              </w:rPr>
            </w:pPr>
            <w:r w:rsidRPr="00552315">
              <w:rPr>
                <w:rFonts w:cs="Arial"/>
              </w:rPr>
              <w:t>Licitante</w:t>
            </w:r>
            <w:r w:rsidRPr="00552315">
              <w:rPr>
                <w:rFonts w:cs="Arial"/>
                <w:lang w:val="en-US"/>
              </w:rPr>
              <w:t>s</w:t>
            </w:r>
          </w:p>
        </w:tc>
        <w:tc>
          <w:tcPr>
            <w:tcW w:w="3544" w:type="dxa"/>
          </w:tcPr>
          <w:p w14:paraId="199505D5" w14:textId="77777777" w:rsidR="006C733A" w:rsidRPr="00552315" w:rsidRDefault="006C733A" w:rsidP="003515B0">
            <w:pPr>
              <w:pStyle w:val="citao2"/>
              <w:rPr>
                <w:rFonts w:cs="Arial"/>
              </w:rPr>
            </w:pPr>
            <w:r w:rsidRPr="00552315">
              <w:rPr>
                <w:rFonts w:cs="Arial"/>
              </w:rPr>
              <w:t>Excepcionalíssimo - necessidade de justificativa técnica rigorosa.</w:t>
            </w:r>
          </w:p>
        </w:tc>
      </w:tr>
    </w:tbl>
    <w:p w14:paraId="3A1F53A9" w14:textId="3C3F83C6" w:rsidR="006734BC" w:rsidRPr="00780FE9" w:rsidRDefault="006734BC" w:rsidP="00443602">
      <w:pPr>
        <w:pStyle w:val="Nivel1"/>
        <w:spacing w:after="120"/>
        <w:ind w:left="360"/>
        <w:rPr>
          <w:highlight w:val="yellow"/>
        </w:rPr>
      </w:pPr>
      <w:r w:rsidRPr="00780FE9">
        <w:rPr>
          <w:highlight w:val="yellow"/>
        </w:rPr>
        <w:t>CRITÉRIOS DE SUSTENTABILIDADE</w:t>
      </w:r>
    </w:p>
    <w:p w14:paraId="5ED93C1B" w14:textId="39A59956" w:rsidR="006734BC" w:rsidRPr="00780FE9" w:rsidRDefault="006734BC" w:rsidP="00F02D07">
      <w:pPr>
        <w:pStyle w:val="Nivel2"/>
        <w:rPr>
          <w:i/>
          <w:iCs/>
          <w:color w:val="FF0000"/>
          <w:highlight w:val="yellow"/>
        </w:rPr>
      </w:pPr>
      <w:r w:rsidRPr="00780FE9">
        <w:rPr>
          <w:i/>
          <w:iCs/>
          <w:color w:val="FF0000"/>
          <w:highlight w:val="yellow"/>
        </w:rPr>
        <w:t>Os critérios de sustentabilidade são aqueles previstos nas especificações do objeto e/ou obrigações da contratada e/ou no edital como requisito previsto em lei especial</w:t>
      </w:r>
    </w:p>
    <w:p w14:paraId="4EE3BD1C" w14:textId="77777777" w:rsidR="006734BC" w:rsidRPr="00780FE9" w:rsidRDefault="006734BC" w:rsidP="00F02D07">
      <w:pPr>
        <w:pStyle w:val="OU"/>
        <w:rPr>
          <w:highlight w:val="yellow"/>
        </w:rPr>
      </w:pPr>
      <w:r w:rsidRPr="00780FE9">
        <w:rPr>
          <w:highlight w:val="yellow"/>
        </w:rPr>
        <w:t>Ou</w:t>
      </w:r>
    </w:p>
    <w:p w14:paraId="11DACB31" w14:textId="346B4EDA" w:rsidR="006734BC" w:rsidRPr="00780FE9" w:rsidRDefault="006734BC" w:rsidP="00D70514">
      <w:pPr>
        <w:pStyle w:val="Nivel2"/>
        <w:numPr>
          <w:ilvl w:val="1"/>
          <w:numId w:val="15"/>
        </w:numPr>
        <w:rPr>
          <w:color w:val="FF0000"/>
          <w:highlight w:val="yellow"/>
        </w:rPr>
      </w:pPr>
      <w:r w:rsidRPr="00780FE9">
        <w:rPr>
          <w:color w:val="FF0000"/>
          <w:highlight w:val="yellow"/>
        </w:rPr>
        <w:t>Não incidem critérios de sustentabilidade na presente licitação, conforme justificativa abaixo/anexo: (...)</w:t>
      </w:r>
    </w:p>
    <w:p w14:paraId="6FD752DD" w14:textId="48E410E1" w:rsidR="006734BC" w:rsidRPr="00780FE9" w:rsidRDefault="006734BC" w:rsidP="006734BC">
      <w:pPr>
        <w:pStyle w:val="Citao"/>
        <w:pBdr>
          <w:left w:val="single" w:sz="4" w:space="0" w:color="1F497D"/>
        </w:pBdr>
        <w:rPr>
          <w:rFonts w:cs="Arial"/>
          <w:color w:val="auto"/>
          <w:highlight w:val="yellow"/>
        </w:rPr>
      </w:pPr>
      <w:r w:rsidRPr="00780FE9">
        <w:rPr>
          <w:rFonts w:cs="Arial"/>
          <w:b/>
          <w:highlight w:val="yellow"/>
        </w:rPr>
        <w:lastRenderedPageBreak/>
        <w:t xml:space="preserve">Nota </w:t>
      </w:r>
      <w:r w:rsidRPr="00780FE9">
        <w:rPr>
          <w:rFonts w:cs="Arial"/>
          <w:b/>
          <w:color w:val="auto"/>
          <w:highlight w:val="yellow"/>
        </w:rPr>
        <w:t>explicativa 1</w:t>
      </w:r>
      <w:r w:rsidRPr="00780FE9">
        <w:rPr>
          <w:rFonts w:cs="Arial"/>
          <w:color w:val="auto"/>
          <w:highlight w:val="yellow"/>
        </w:rPr>
        <w:t xml:space="preserve">: O item acima deverá ser preenchido de acordo com o caso concreto, ou seja, indicando especificamente onde foram incluídos os critérios de sustentabilidade. Caso não incidam critérios de sustentabilidade, deve ser incluída a devida justificativa pelo gestor.  </w:t>
      </w:r>
    </w:p>
    <w:p w14:paraId="3292D8AE" w14:textId="70686E50" w:rsidR="006734BC" w:rsidRPr="00780FE9" w:rsidRDefault="006734BC" w:rsidP="006734BC">
      <w:pPr>
        <w:pStyle w:val="Citao"/>
        <w:pBdr>
          <w:left w:val="single" w:sz="4" w:space="0" w:color="1F497D"/>
        </w:pBdr>
        <w:rPr>
          <w:rFonts w:cs="Arial"/>
          <w:color w:val="auto"/>
          <w:highlight w:val="yellow"/>
        </w:rPr>
      </w:pPr>
      <w:r w:rsidRPr="00780FE9">
        <w:rPr>
          <w:rFonts w:cs="Arial"/>
          <w:b/>
          <w:color w:val="auto"/>
          <w:highlight w:val="yellow"/>
        </w:rPr>
        <w:t>Nota explicativa 2</w:t>
      </w:r>
      <w:r w:rsidRPr="00780FE9">
        <w:rPr>
          <w:rFonts w:cs="Arial"/>
          <w:color w:val="auto"/>
          <w:highlight w:val="yellow"/>
        </w:rPr>
        <w:t>: Sustentabilidade: Nas aquisições e contratações governamentais, deve ser dada prioridade para produtos reciclados e recicláveis e para bens, serviços e obras que considerem critérios compatíveis com padrões de consumo sustentáveis.</w:t>
      </w:r>
    </w:p>
    <w:p w14:paraId="468F505F" w14:textId="221C060A" w:rsidR="006734BC" w:rsidRPr="00780FE9" w:rsidRDefault="00C567DE" w:rsidP="006734BC">
      <w:pPr>
        <w:pStyle w:val="Citao"/>
        <w:pBdr>
          <w:left w:val="single" w:sz="4" w:space="0" w:color="1F497D"/>
        </w:pBdr>
        <w:rPr>
          <w:rFonts w:cs="Arial"/>
          <w:color w:val="auto"/>
          <w:highlight w:val="yellow"/>
        </w:rPr>
      </w:pPr>
      <w:r>
        <w:rPr>
          <w:rFonts w:cs="Arial"/>
          <w:color w:val="auto"/>
          <w:highlight w:val="yellow"/>
          <w:lang w:val="pt-BR"/>
        </w:rPr>
        <w:t>É</w:t>
      </w:r>
      <w:r w:rsidR="006734BC" w:rsidRPr="00780FE9">
        <w:rPr>
          <w:rFonts w:cs="Arial"/>
          <w:color w:val="auto"/>
          <w:highlight w:val="yellow"/>
        </w:rPr>
        <w:t xml:space="preserve"> preciso saber quais critérios de sustentabilidade devem ser incluídos nas peças editalícias, como fazer essas exigências e de que forma as pretendidas contratadas devem comprovar o cumprimento desses critérios de sustentabilidade exigidos pela Administração.</w:t>
      </w:r>
    </w:p>
    <w:p w14:paraId="030B1918" w14:textId="31BC5970" w:rsidR="006734BC" w:rsidRPr="00780FE9" w:rsidRDefault="006734BC" w:rsidP="006734BC">
      <w:pPr>
        <w:pStyle w:val="Citao"/>
        <w:pBdr>
          <w:left w:val="single" w:sz="4" w:space="0" w:color="1F497D"/>
        </w:pBdr>
        <w:rPr>
          <w:rFonts w:cs="Arial"/>
          <w:color w:val="auto"/>
          <w:highlight w:val="yellow"/>
        </w:rPr>
      </w:pPr>
      <w:r w:rsidRPr="00780FE9">
        <w:rPr>
          <w:rFonts w:cs="Arial"/>
          <w:color w:val="auto"/>
          <w:highlight w:val="yellow"/>
        </w:rPr>
        <w:t xml:space="preserve">Para tanto, indicamos a consulta </w:t>
      </w:r>
      <w:r w:rsidRPr="00780FE9">
        <w:rPr>
          <w:rFonts w:cs="Arial"/>
          <w:color w:val="auto"/>
          <w:highlight w:val="yellow"/>
          <w:lang w:val="pt-BR"/>
        </w:rPr>
        <w:t>ao</w:t>
      </w:r>
      <w:r w:rsidRPr="00780FE9">
        <w:rPr>
          <w:rFonts w:cs="Arial"/>
          <w:color w:val="auto"/>
          <w:highlight w:val="yellow"/>
        </w:rPr>
        <w:t xml:space="preserve"> </w:t>
      </w:r>
      <w:r w:rsidRPr="00780FE9">
        <w:rPr>
          <w:rFonts w:cs="Arial"/>
          <w:b/>
          <w:bCs/>
          <w:color w:val="auto"/>
          <w:highlight w:val="yellow"/>
        </w:rPr>
        <w:t>Guia Nacional de Contratações Sustentáveis</w:t>
      </w:r>
      <w:r w:rsidRPr="00780FE9">
        <w:rPr>
          <w:rFonts w:cs="Arial"/>
          <w:color w:val="auto"/>
          <w:highlight w:val="yellow"/>
        </w:rPr>
        <w:t xml:space="preserve">, disponibilizado pela Consultoria-Geral da União e no site da AGU. Solicitamos especial atenção ao exame do tópico Cadastro Técnico Federal/IBAMA. Atentamos, em síntese, para que a sustentabilidade seja considerada pelo gestor público: a) na fase de planejamento da contratação, b) na elaboração das minutas, com consulta ao Guia, c) na fase de execução contratual e d) na adequada destinação ambiental dos resíduos decorrentes da aquisição. Ainda que não constante do termo de referência, destaque-se que as contratações mediante pregão eletrônico deverão estar alinhadas com o Plano de Gestão e Logística Sustentável do órgão. </w:t>
      </w:r>
    </w:p>
    <w:p w14:paraId="5BCE5342" w14:textId="77777777" w:rsidR="006734BC" w:rsidRPr="00780FE9" w:rsidRDefault="006734BC" w:rsidP="006734BC">
      <w:pPr>
        <w:pStyle w:val="Citao"/>
        <w:pBdr>
          <w:left w:val="single" w:sz="4" w:space="0" w:color="1F497D"/>
        </w:pBdr>
        <w:rPr>
          <w:rFonts w:cs="Arial"/>
          <w:highlight w:val="yellow"/>
        </w:rPr>
      </w:pPr>
      <w:r w:rsidRPr="00780FE9">
        <w:rPr>
          <w:rFonts w:cs="Arial"/>
          <w:color w:val="auto"/>
          <w:highlight w:val="yellow"/>
        </w:rPr>
        <w:t xml:space="preserve">Recomendamos, igualmente, consulta ao </w:t>
      </w:r>
      <w:r w:rsidRPr="00780FE9">
        <w:rPr>
          <w:rFonts w:cs="Arial"/>
          <w:b/>
          <w:bCs/>
          <w:color w:val="auto"/>
          <w:highlight w:val="yellow"/>
        </w:rPr>
        <w:t xml:space="preserve">Catálogo de Materiais Sustentáveis </w:t>
      </w:r>
      <w:r w:rsidRPr="00780FE9">
        <w:rPr>
          <w:rFonts w:cs="Arial"/>
          <w:b/>
          <w:bCs/>
          <w:highlight w:val="yellow"/>
        </w:rPr>
        <w:t>(CATMAT Sustentável</w:t>
      </w:r>
      <w:r w:rsidRPr="00780FE9">
        <w:rPr>
          <w:rFonts w:cs="Arial"/>
          <w:highlight w:val="yellow"/>
        </w:rPr>
        <w:t xml:space="preserve">). </w:t>
      </w:r>
    </w:p>
    <w:p w14:paraId="155CE4E5" w14:textId="77777777" w:rsidR="006734BC" w:rsidRDefault="006734BC" w:rsidP="006734BC">
      <w:pPr>
        <w:pStyle w:val="Citao"/>
        <w:pBdr>
          <w:left w:val="single" w:sz="4" w:space="0" w:color="1F497D"/>
        </w:pBdr>
        <w:rPr>
          <w:rFonts w:cs="Arial"/>
        </w:rPr>
      </w:pPr>
      <w:r w:rsidRPr="00780FE9">
        <w:rPr>
          <w:rFonts w:cs="Arial"/>
          <w:highlight w:val="yellow"/>
        </w:rPr>
        <w:t xml:space="preserve">Recomendamos, por fim, consulta prévia ao site governamental </w:t>
      </w:r>
      <w:hyperlink r:id="rId12" w:history="1">
        <w:r w:rsidRPr="00780FE9">
          <w:rPr>
            <w:rStyle w:val="Hyperlink"/>
            <w:rFonts w:cs="Arial"/>
            <w:highlight w:val="yellow"/>
          </w:rPr>
          <w:t>https://reuse.gov.br/</w:t>
        </w:r>
      </w:hyperlink>
      <w:r w:rsidRPr="00780FE9">
        <w:rPr>
          <w:rFonts w:cs="Arial"/>
          <w:highlight w:val="yellow"/>
        </w:rPr>
        <w:t>, solução desenvolvida pelo Ministério da Economia, que oferta bens móveis e serviços para a administração pública, disponibilizados pelos próprios órgãos de governo ou oferecidos por particulares de forma não onerosa, otimizando a gestão do recurso público com consumo consciente e sustentável.</w:t>
      </w:r>
    </w:p>
    <w:p w14:paraId="55DA9180" w14:textId="5D11F8DF" w:rsidR="0082594B" w:rsidRPr="0034673D" w:rsidRDefault="003D389C" w:rsidP="000D390A">
      <w:pPr>
        <w:pStyle w:val="Nivel1"/>
        <w:rPr>
          <w:rFonts w:cs="Arial"/>
          <w:i/>
          <w:iCs/>
        </w:rPr>
      </w:pPr>
      <w:r w:rsidRPr="0034673D">
        <w:rPr>
          <w:rFonts w:cs="Arial"/>
          <w:bCs/>
          <w:i/>
          <w:iCs/>
          <w:color w:val="FF0000"/>
        </w:rPr>
        <w:t>VISTORIA PARA A LICITAÇÃO</w:t>
      </w:r>
    </w:p>
    <w:p w14:paraId="06DB5B1E" w14:textId="381E7C28" w:rsidR="003D389C" w:rsidRPr="002E3000" w:rsidRDefault="003D389C" w:rsidP="002E3000">
      <w:pPr>
        <w:pStyle w:val="Nvel2Opcional"/>
        <w:rPr>
          <w:i w:val="0"/>
          <w:iCs/>
        </w:rPr>
      </w:pPr>
      <w:r w:rsidRPr="002E3000">
        <w:rPr>
          <w:i w:val="0"/>
          <w:iCs/>
        </w:rPr>
        <w:t xml:space="preserve">Para o correto dimensionamento e elaboração de sua proposta, o licitante </w:t>
      </w:r>
      <w:r w:rsidRPr="002E3000">
        <w:rPr>
          <w:bCs/>
          <w:i w:val="0"/>
          <w:iCs/>
        </w:rPr>
        <w:t>poderá</w:t>
      </w:r>
      <w:r w:rsidRPr="002E3000">
        <w:rPr>
          <w:i w:val="0"/>
          <w:iCs/>
        </w:rPr>
        <w:t xml:space="preserve"> realizar vistoria nas instalações do local de execução dos serviços, acompanhado por servidor designado para esse fim, de segunda à sexta-feira, das ..... horas às ...... horas</w:t>
      </w:r>
      <w:r w:rsidR="00553A31" w:rsidRPr="002E3000">
        <w:rPr>
          <w:i w:val="0"/>
          <w:iCs/>
        </w:rPr>
        <w:t>.</w:t>
      </w:r>
    </w:p>
    <w:p w14:paraId="03F66BD5" w14:textId="5D4EA355" w:rsidR="00FC51C7" w:rsidRPr="00780FE9" w:rsidRDefault="00E05C3E" w:rsidP="00FC51C7">
      <w:pPr>
        <w:pStyle w:val="Citao"/>
        <w:rPr>
          <w:rFonts w:cs="Arial"/>
          <w:color w:val="auto"/>
          <w:szCs w:val="20"/>
          <w:highlight w:val="yellow"/>
          <w:lang w:eastAsia="pt-BR"/>
        </w:rPr>
      </w:pPr>
      <w:r w:rsidRPr="00780FE9">
        <w:rPr>
          <w:rFonts w:cs="Arial"/>
          <w:b/>
          <w:bCs/>
          <w:color w:val="auto"/>
          <w:szCs w:val="20"/>
          <w:highlight w:val="yellow"/>
          <w:lang w:val="pt-BR" w:eastAsia="pt-BR"/>
        </w:rPr>
        <w:t>Nota Explicativa:</w:t>
      </w:r>
      <w:r w:rsidRPr="00780FE9">
        <w:rPr>
          <w:rFonts w:cs="Arial"/>
          <w:color w:val="auto"/>
          <w:szCs w:val="20"/>
          <w:highlight w:val="yellow"/>
          <w:lang w:val="pt-BR" w:eastAsia="pt-BR"/>
        </w:rPr>
        <w:t xml:space="preserve"> </w:t>
      </w:r>
      <w:r w:rsidR="00FC51C7" w:rsidRPr="00780FE9">
        <w:rPr>
          <w:rFonts w:cs="Arial"/>
          <w:color w:val="auto"/>
          <w:szCs w:val="20"/>
          <w:highlight w:val="yellow"/>
          <w:lang w:eastAsia="pt-BR"/>
        </w:rPr>
        <w:t xml:space="preserve">A partir do inciso XXI do art. 37 da Constituição Federal, bem como do inciso III do art. 30 da Lei 8.666/91 e do entendimento do TCU, foi possível confeccionar relação de diretrizes relacionadas à vistoria técnica. Considere-se o rol: </w:t>
      </w:r>
    </w:p>
    <w:p w14:paraId="1F938700" w14:textId="2CDCE9E4" w:rsidR="00FC51C7" w:rsidRPr="00780FE9" w:rsidRDefault="00FC51C7" w:rsidP="00FC51C7">
      <w:pPr>
        <w:pStyle w:val="Citao"/>
        <w:rPr>
          <w:rFonts w:cs="Arial"/>
          <w:color w:val="auto"/>
          <w:szCs w:val="20"/>
          <w:highlight w:val="yellow"/>
          <w:lang w:eastAsia="pt-BR"/>
        </w:rPr>
      </w:pPr>
      <w:r w:rsidRPr="00780FE9">
        <w:rPr>
          <w:rFonts w:cs="Arial"/>
          <w:color w:val="auto"/>
          <w:szCs w:val="20"/>
          <w:highlight w:val="yellow"/>
          <w:lang w:eastAsia="pt-BR"/>
        </w:rPr>
        <w:t>a.</w:t>
      </w:r>
      <w:r w:rsidRPr="00780FE9">
        <w:rPr>
          <w:rFonts w:cs="Arial"/>
          <w:color w:val="auto"/>
          <w:szCs w:val="20"/>
          <w:highlight w:val="yellow"/>
          <w:lang w:eastAsia="pt-BR"/>
        </w:rPr>
        <w:tab/>
        <w:t xml:space="preserve">TCU já decidiu no sentido de que a exigência de vistoria, como regra, não deve ser realizada, salvo hipótese de imprescindibilidade, devidamente justificada (Acórdão 372/2015-Plenário, Rel. Min. WEDER DE OLIVEIRA; Acórdão 866/2017-Plenário, Rel. Min. MARCOS BEMQUERER); </w:t>
      </w:r>
    </w:p>
    <w:p w14:paraId="79AEBC73" w14:textId="77777777" w:rsidR="00FC51C7" w:rsidRPr="00780FE9" w:rsidRDefault="00FC51C7" w:rsidP="00FC51C7">
      <w:pPr>
        <w:pStyle w:val="Citao"/>
        <w:rPr>
          <w:rFonts w:cs="Arial"/>
          <w:color w:val="auto"/>
          <w:szCs w:val="20"/>
          <w:highlight w:val="yellow"/>
          <w:lang w:eastAsia="pt-BR"/>
        </w:rPr>
      </w:pPr>
      <w:r w:rsidRPr="00780FE9">
        <w:rPr>
          <w:rFonts w:cs="Arial"/>
          <w:color w:val="auto"/>
          <w:szCs w:val="20"/>
          <w:highlight w:val="yellow"/>
          <w:lang w:eastAsia="pt-BR"/>
        </w:rPr>
        <w:t>b.</w:t>
      </w:r>
      <w:r w:rsidRPr="00780FE9">
        <w:rPr>
          <w:rFonts w:cs="Arial"/>
          <w:color w:val="auto"/>
          <w:szCs w:val="20"/>
          <w:highlight w:val="yellow"/>
          <w:lang w:eastAsia="pt-BR"/>
        </w:rPr>
        <w:tab/>
        <w:t>a complexidade do objeto foi considerada pelo TCU pressuposto fático para admissão da exigência de vistoria, sendo recomendável a explicitação dessa complexidade na fundamentação (Acórdão nº 1215/14, 1ª Câmara, Rel. min. JOSÉ MUCIO MONTEIRO, 08/04/2014);</w:t>
      </w:r>
    </w:p>
    <w:p w14:paraId="3F80837C" w14:textId="77777777" w:rsidR="00FC51C7" w:rsidRPr="00780FE9" w:rsidRDefault="00FC51C7" w:rsidP="00FC51C7">
      <w:pPr>
        <w:pStyle w:val="Citao"/>
        <w:rPr>
          <w:rFonts w:cs="Arial"/>
          <w:color w:val="auto"/>
          <w:szCs w:val="20"/>
          <w:highlight w:val="yellow"/>
          <w:lang w:eastAsia="pt-BR"/>
        </w:rPr>
      </w:pPr>
      <w:r w:rsidRPr="00780FE9">
        <w:rPr>
          <w:rFonts w:cs="Arial"/>
          <w:color w:val="auto"/>
          <w:szCs w:val="20"/>
          <w:highlight w:val="yellow"/>
          <w:lang w:eastAsia="pt-BR"/>
        </w:rPr>
        <w:t>c.</w:t>
      </w:r>
      <w:r w:rsidRPr="00780FE9">
        <w:rPr>
          <w:rFonts w:cs="Arial"/>
          <w:color w:val="auto"/>
          <w:szCs w:val="20"/>
          <w:highlight w:val="yellow"/>
          <w:lang w:eastAsia="pt-BR"/>
        </w:rPr>
        <w:tab/>
        <w:t xml:space="preserve">o edital deve trazer cláusula que preveja responsabilidade do contratado por eventuais prejuízos decorrentes de sua omissão na verificação dos locais de instalação. (Acórdão nº 0147/13, Plenário, Rel. Min. JOSÉ JORGE); </w:t>
      </w:r>
    </w:p>
    <w:p w14:paraId="404101B1" w14:textId="77777777" w:rsidR="00FC51C7" w:rsidRPr="00780FE9" w:rsidRDefault="00FC51C7" w:rsidP="00FC51C7">
      <w:pPr>
        <w:pStyle w:val="Citao"/>
        <w:rPr>
          <w:rFonts w:cs="Arial"/>
          <w:color w:val="auto"/>
          <w:szCs w:val="20"/>
          <w:highlight w:val="yellow"/>
          <w:lang w:eastAsia="pt-BR"/>
        </w:rPr>
      </w:pPr>
      <w:r w:rsidRPr="00780FE9">
        <w:rPr>
          <w:rFonts w:cs="Arial"/>
          <w:color w:val="auto"/>
          <w:szCs w:val="20"/>
          <w:highlight w:val="yellow"/>
          <w:lang w:eastAsia="pt-BR"/>
        </w:rPr>
        <w:t>d.</w:t>
      </w:r>
      <w:r w:rsidRPr="00780FE9">
        <w:rPr>
          <w:rFonts w:cs="Arial"/>
          <w:color w:val="auto"/>
          <w:szCs w:val="20"/>
          <w:highlight w:val="yellow"/>
          <w:lang w:eastAsia="pt-BR"/>
        </w:rPr>
        <w:tab/>
        <w:t xml:space="preserve">as visitas coletivas, disponibilizadas de forma concomitante a todos os licitantes devem ser evitadas (Acórdão nº 0234/15, Plenário, Rel. Min. BENJAMIN ZYMLER); </w:t>
      </w:r>
    </w:p>
    <w:p w14:paraId="18EAAE62" w14:textId="77777777" w:rsidR="00FC51C7" w:rsidRPr="00780FE9" w:rsidRDefault="00FC51C7" w:rsidP="00FC51C7">
      <w:pPr>
        <w:pStyle w:val="Citao"/>
        <w:rPr>
          <w:rFonts w:cs="Arial"/>
          <w:color w:val="auto"/>
          <w:szCs w:val="20"/>
          <w:highlight w:val="yellow"/>
          <w:lang w:eastAsia="pt-BR"/>
        </w:rPr>
      </w:pPr>
      <w:r w:rsidRPr="00780FE9">
        <w:rPr>
          <w:rFonts w:cs="Arial"/>
          <w:color w:val="auto"/>
          <w:szCs w:val="20"/>
          <w:highlight w:val="yellow"/>
          <w:lang w:eastAsia="pt-BR"/>
        </w:rPr>
        <w:t>e.</w:t>
      </w:r>
      <w:r w:rsidRPr="00780FE9">
        <w:rPr>
          <w:rFonts w:cs="Arial"/>
          <w:color w:val="auto"/>
          <w:szCs w:val="20"/>
          <w:highlight w:val="yellow"/>
          <w:lang w:eastAsia="pt-BR"/>
        </w:rPr>
        <w:tab/>
        <w:t xml:space="preserve">TCU não tem admitido a previsão de dias e horários restritos, e previamente determinados para vistoria. Admite, contudo, o agendamento prévio para organizar as visitas, com extensão da agenda (quantidade de dias) compatível com a complexidade do objeto e, com os potenciais licitantes; (Acórdão nº 1842/13 – Plenário, Rel. Min. ANA ARRAES); agendamento de horário não é o mesmo que cadastramento prévio do visitante, já criticado pelo TCU em precedente (Acórdão 7137/2015-Primeira Câmara | Relator: BENJAMIN ZYMLER);  </w:t>
      </w:r>
    </w:p>
    <w:p w14:paraId="7E309939" w14:textId="77777777" w:rsidR="00FC51C7" w:rsidRPr="00780FE9" w:rsidRDefault="00FC51C7" w:rsidP="00FC51C7">
      <w:pPr>
        <w:pStyle w:val="Citao"/>
        <w:rPr>
          <w:rFonts w:cs="Arial"/>
          <w:color w:val="auto"/>
          <w:szCs w:val="20"/>
          <w:highlight w:val="yellow"/>
          <w:lang w:eastAsia="pt-BR"/>
        </w:rPr>
      </w:pPr>
      <w:r w:rsidRPr="00780FE9">
        <w:rPr>
          <w:rFonts w:cs="Arial"/>
          <w:color w:val="auto"/>
          <w:szCs w:val="20"/>
          <w:highlight w:val="yellow"/>
          <w:lang w:eastAsia="pt-BR"/>
        </w:rPr>
        <w:t>f.</w:t>
      </w:r>
      <w:r w:rsidRPr="00780FE9">
        <w:rPr>
          <w:rFonts w:cs="Arial"/>
          <w:color w:val="auto"/>
          <w:szCs w:val="20"/>
          <w:highlight w:val="yellow"/>
          <w:lang w:eastAsia="pt-BR"/>
        </w:rPr>
        <w:tab/>
        <w:t xml:space="preserve">a vistoria não deve ficar restrita ao representante técnico dos licitantes uma vez, de acordo com TCU, essa exigência pode restringir o caráter competitivo do certame. A vistoria deve ser permitida a qualquer preposto formalmente encaminhado pelo licitante e identificado, podendo inclusive ser </w:t>
      </w:r>
      <w:r w:rsidRPr="00780FE9">
        <w:rPr>
          <w:rFonts w:cs="Arial"/>
          <w:color w:val="auto"/>
          <w:szCs w:val="20"/>
          <w:highlight w:val="yellow"/>
          <w:lang w:eastAsia="pt-BR"/>
        </w:rPr>
        <w:lastRenderedPageBreak/>
        <w:t xml:space="preserve">terceirizada a visita (Acórdão nº 3395/15, Plenário, Rel. Min. BENJAMIN ZYMLER; Acórdão nº 0234/15, Plenário, Rel. min. BENJAMIN ZYMLER); </w:t>
      </w:r>
    </w:p>
    <w:p w14:paraId="297325AE" w14:textId="77777777" w:rsidR="00FC51C7" w:rsidRPr="00780FE9" w:rsidRDefault="00FC51C7" w:rsidP="00FC51C7">
      <w:pPr>
        <w:pStyle w:val="Citao"/>
        <w:rPr>
          <w:rFonts w:cs="Arial"/>
          <w:color w:val="auto"/>
          <w:szCs w:val="20"/>
          <w:highlight w:val="yellow"/>
          <w:lang w:eastAsia="pt-BR"/>
        </w:rPr>
      </w:pPr>
      <w:r w:rsidRPr="00780FE9">
        <w:rPr>
          <w:rFonts w:cs="Arial"/>
          <w:color w:val="auto"/>
          <w:szCs w:val="20"/>
          <w:highlight w:val="yellow"/>
          <w:lang w:eastAsia="pt-BR"/>
        </w:rPr>
        <w:t>g.</w:t>
      </w:r>
      <w:r w:rsidRPr="00780FE9">
        <w:rPr>
          <w:rFonts w:cs="Arial"/>
          <w:color w:val="auto"/>
          <w:szCs w:val="20"/>
          <w:highlight w:val="yellow"/>
          <w:lang w:eastAsia="pt-BR"/>
        </w:rPr>
        <w:tab/>
        <w:t>o método adotado para realização da vistoria deve ser o mesmo para todos os licitantes, em respeito ao princípio da isonomia (Acórdão nº 2670/12 – Plenário, Rel. Min. JOSÉ JORGE);</w:t>
      </w:r>
    </w:p>
    <w:p w14:paraId="4179555C" w14:textId="3205ACE4" w:rsidR="00FC51C7" w:rsidRPr="00780FE9" w:rsidRDefault="00FC51C7" w:rsidP="00FC51C7">
      <w:pPr>
        <w:pStyle w:val="Citao"/>
        <w:rPr>
          <w:rFonts w:cs="Arial"/>
          <w:color w:val="auto"/>
          <w:szCs w:val="20"/>
          <w:highlight w:val="yellow"/>
          <w:lang w:eastAsia="pt-BR"/>
        </w:rPr>
      </w:pPr>
      <w:r w:rsidRPr="00780FE9">
        <w:rPr>
          <w:rFonts w:cs="Arial"/>
          <w:color w:val="auto"/>
          <w:szCs w:val="20"/>
          <w:highlight w:val="yellow"/>
          <w:lang w:eastAsia="pt-BR"/>
        </w:rPr>
        <w:t>h.</w:t>
      </w:r>
      <w:r w:rsidRPr="00780FE9">
        <w:rPr>
          <w:rFonts w:cs="Arial"/>
          <w:color w:val="auto"/>
          <w:szCs w:val="20"/>
          <w:highlight w:val="yellow"/>
          <w:lang w:eastAsia="pt-BR"/>
        </w:rPr>
        <w:tab/>
        <w:t xml:space="preserve">caso exigida a visita, a administração deverá disponibilizar os locais a serem vistoriados; </w:t>
      </w:r>
    </w:p>
    <w:p w14:paraId="66CC7965" w14:textId="1EC6713C" w:rsidR="00FC51C7" w:rsidRPr="00780FE9" w:rsidRDefault="00FC51C7" w:rsidP="00FC51C7">
      <w:pPr>
        <w:pStyle w:val="Citao"/>
        <w:rPr>
          <w:rFonts w:cs="Arial"/>
          <w:color w:val="auto"/>
          <w:szCs w:val="20"/>
          <w:highlight w:val="yellow"/>
          <w:lang w:eastAsia="pt-BR"/>
        </w:rPr>
      </w:pPr>
      <w:r w:rsidRPr="00780FE9">
        <w:rPr>
          <w:rFonts w:cs="Arial"/>
          <w:color w:val="auto"/>
          <w:szCs w:val="20"/>
          <w:highlight w:val="yellow"/>
          <w:lang w:eastAsia="pt-BR"/>
        </w:rPr>
        <w:t>i.</w:t>
      </w:r>
      <w:r w:rsidRPr="00780FE9">
        <w:rPr>
          <w:rFonts w:cs="Arial"/>
          <w:color w:val="auto"/>
          <w:szCs w:val="20"/>
          <w:highlight w:val="yellow"/>
          <w:lang w:eastAsia="pt-BR"/>
        </w:rPr>
        <w:tab/>
        <w:t xml:space="preserve">sempre que possível, a exigência da visita deve ser substituída pela disponibilização de fotografias, plantas, desenhos técnicos e congêneres; </w:t>
      </w:r>
    </w:p>
    <w:p w14:paraId="4D5A02C3" w14:textId="3DF2CC6F" w:rsidR="00FC51C7" w:rsidRPr="00780FE9" w:rsidRDefault="00FC51C7" w:rsidP="00FC51C7">
      <w:pPr>
        <w:pStyle w:val="Citao"/>
        <w:rPr>
          <w:rFonts w:cs="Arial"/>
          <w:color w:val="auto"/>
          <w:szCs w:val="20"/>
          <w:highlight w:val="yellow"/>
          <w:lang w:eastAsia="pt-BR"/>
        </w:rPr>
      </w:pPr>
      <w:r w:rsidRPr="00780FE9">
        <w:rPr>
          <w:rFonts w:cs="Arial"/>
          <w:color w:val="auto"/>
          <w:szCs w:val="20"/>
          <w:highlight w:val="yellow"/>
          <w:lang w:eastAsia="pt-BR"/>
        </w:rPr>
        <w:t>j.</w:t>
      </w:r>
      <w:r w:rsidRPr="00780FE9">
        <w:rPr>
          <w:rFonts w:cs="Arial"/>
          <w:color w:val="auto"/>
          <w:szCs w:val="20"/>
          <w:highlight w:val="yellow"/>
          <w:lang w:eastAsia="pt-BR"/>
        </w:rPr>
        <w:tab/>
        <w:t xml:space="preserve">optando o licitante por realizar a visita, visita, esta deverá ser atestada pela Administração nos autos; </w:t>
      </w:r>
    </w:p>
    <w:p w14:paraId="1128E256" w14:textId="26999CA9" w:rsidR="00FC51C7" w:rsidRPr="00780FE9" w:rsidRDefault="00FC51C7" w:rsidP="00FC51C7">
      <w:pPr>
        <w:pStyle w:val="Citao"/>
        <w:rPr>
          <w:rFonts w:cs="Arial"/>
          <w:color w:val="auto"/>
          <w:szCs w:val="20"/>
          <w:highlight w:val="yellow"/>
          <w:lang w:eastAsia="pt-BR"/>
        </w:rPr>
      </w:pPr>
      <w:r w:rsidRPr="00780FE9">
        <w:rPr>
          <w:rFonts w:cs="Arial"/>
          <w:color w:val="auto"/>
          <w:szCs w:val="20"/>
          <w:highlight w:val="yellow"/>
          <w:lang w:eastAsia="pt-BR"/>
        </w:rPr>
        <w:t>k.</w:t>
      </w:r>
      <w:r w:rsidRPr="00780FE9">
        <w:rPr>
          <w:rFonts w:cs="Arial"/>
          <w:color w:val="auto"/>
          <w:szCs w:val="20"/>
          <w:highlight w:val="yellow"/>
          <w:lang w:eastAsia="pt-BR"/>
        </w:rPr>
        <w:tab/>
        <w:t xml:space="preserve">caso o licitante não tenha interesse em visitar efetivamente o local da obra ou prestação de serviços, deverá ser admitido que anexe aos autos declaração de que conhece as condições locais para execução do objeto; </w:t>
      </w:r>
    </w:p>
    <w:p w14:paraId="687FBB81" w14:textId="77777777" w:rsidR="00FC51C7" w:rsidRPr="007E19C2" w:rsidRDefault="00FC51C7" w:rsidP="00FC51C7">
      <w:pPr>
        <w:pStyle w:val="Citao"/>
        <w:rPr>
          <w:rFonts w:cs="Arial"/>
          <w:color w:val="auto"/>
          <w:szCs w:val="20"/>
          <w:lang w:eastAsia="pt-BR"/>
        </w:rPr>
      </w:pPr>
      <w:r w:rsidRPr="00780FE9">
        <w:rPr>
          <w:rFonts w:cs="Arial"/>
          <w:color w:val="auto"/>
          <w:szCs w:val="20"/>
          <w:highlight w:val="yellow"/>
          <w:lang w:eastAsia="pt-BR"/>
        </w:rPr>
        <w:t>l.</w:t>
      </w:r>
      <w:r w:rsidRPr="00780FE9">
        <w:rPr>
          <w:rFonts w:cs="Arial"/>
          <w:color w:val="auto"/>
          <w:szCs w:val="20"/>
          <w:highlight w:val="yellow"/>
          <w:lang w:eastAsia="pt-BR"/>
        </w:rPr>
        <w:tab/>
        <w:t>A visita encerra, como regra, direito subjetivo do licitante, e não uma obrigação. Dessa forma, deve ser admitido pela Administração a declaração de “pleno conhecimento” a fim de suprir a ausência da vistoria caso exigida como requisito de habilitação; recomenda-se disponibilizar modelo de “declaração de pleno conhecimento” como anexo do edital (Acórdão 170/2018-Plenário | Relator: BENJAMIN ZYMLER).</w:t>
      </w:r>
    </w:p>
    <w:p w14:paraId="66C22069" w14:textId="6B77F5FB" w:rsidR="003D389C" w:rsidRPr="002E3000" w:rsidRDefault="003D389C" w:rsidP="002E3000">
      <w:pPr>
        <w:pStyle w:val="Nvel2Opcional"/>
        <w:rPr>
          <w:i w:val="0"/>
          <w:iCs/>
        </w:rPr>
      </w:pPr>
      <w:r w:rsidRPr="002E3000">
        <w:rPr>
          <w:i w:val="0"/>
          <w:iCs/>
        </w:rPr>
        <w:t>O prazo para vistoria iniciar-se-á no dia útil seguinte ao da publicação do Edital, estendendo-se até o dia útil anterior à data prevista para a abertura da sessão pública.</w:t>
      </w:r>
    </w:p>
    <w:p w14:paraId="4668FA4D" w14:textId="7F6CC390" w:rsidR="003D389C" w:rsidRPr="002E3000" w:rsidRDefault="003D389C" w:rsidP="002E3000">
      <w:pPr>
        <w:pStyle w:val="Nivel3"/>
        <w:rPr>
          <w:i/>
          <w:iCs/>
          <w:color w:val="FF0000"/>
        </w:rPr>
      </w:pPr>
      <w:r w:rsidRPr="002E3000">
        <w:rPr>
          <w:i/>
          <w:iCs/>
          <w:color w:val="FF0000"/>
        </w:rPr>
        <w:t>Para a vistoria o licitante, ou o seu representante legal, deverá estar devidamente identificado, apresentando documento de identidade civil e documento expedido pela empresa comprovando sua habilitação para a realização da vistoria.</w:t>
      </w:r>
    </w:p>
    <w:p w14:paraId="0A975A82" w14:textId="77777777" w:rsidR="003D389C" w:rsidRPr="002E3000" w:rsidRDefault="003D389C" w:rsidP="002E3000">
      <w:pPr>
        <w:pStyle w:val="Nivel3"/>
        <w:rPr>
          <w:i/>
          <w:iCs/>
          <w:color w:val="FF0000"/>
        </w:rPr>
      </w:pPr>
    </w:p>
    <w:p w14:paraId="61B532DA" w14:textId="711357DC" w:rsidR="003D389C" w:rsidRPr="002E3000" w:rsidRDefault="00D17875" w:rsidP="002E3000">
      <w:pPr>
        <w:pStyle w:val="Nvel3Opcional"/>
      </w:pPr>
      <w:r w:rsidRPr="002E3000">
        <w:t>... [incluir outras instruções sobre vistoria]</w:t>
      </w:r>
    </w:p>
    <w:p w14:paraId="0E1E9261" w14:textId="32C12B08" w:rsidR="00D17875" w:rsidRPr="002E3000" w:rsidRDefault="00D17875" w:rsidP="002E3000">
      <w:pPr>
        <w:pStyle w:val="Nivel3"/>
        <w:rPr>
          <w:i/>
          <w:iCs/>
          <w:color w:val="FF0000"/>
        </w:rPr>
      </w:pPr>
      <w:r w:rsidRPr="002E3000">
        <w:rPr>
          <w:i/>
          <w:iCs/>
          <w:color w:val="FF0000"/>
        </w:rPr>
        <w:t>... [incluir outras instruções sobre vistoria]</w:t>
      </w:r>
    </w:p>
    <w:p w14:paraId="5EE8585E" w14:textId="77777777" w:rsidR="003D389C" w:rsidRPr="001809F5" w:rsidRDefault="003D389C" w:rsidP="003D389C">
      <w:pPr>
        <w:pStyle w:val="Citao"/>
        <w:ind w:right="-15"/>
        <w:rPr>
          <w:rFonts w:cs="Arial"/>
          <w:szCs w:val="20"/>
        </w:rPr>
      </w:pPr>
      <w:r w:rsidRPr="001809F5">
        <w:rPr>
          <w:rFonts w:cs="Arial"/>
          <w:b/>
          <w:bCs/>
          <w:szCs w:val="20"/>
        </w:rPr>
        <w:t>Nota Explicativa</w:t>
      </w:r>
      <w:r w:rsidRPr="001809F5">
        <w:rPr>
          <w:rFonts w:cs="Arial"/>
          <w:szCs w:val="20"/>
        </w:rPr>
        <w:t>: Não é possível exigir que a vistoria técnica seja realizada, necessariamente, pelo engenheiro responsável pela obra (responsável técnico) ou em data única (TCU, Acórdão nº 3.040/2011-Plenário).</w:t>
      </w:r>
    </w:p>
    <w:p w14:paraId="002F3443" w14:textId="05C23C2A" w:rsidR="003D389C" w:rsidRPr="002E3000" w:rsidRDefault="003D389C" w:rsidP="002E3000">
      <w:pPr>
        <w:pStyle w:val="Nvel2Opcional"/>
      </w:pPr>
      <w:r w:rsidRPr="002E3000">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14:paraId="1E5AD04E" w14:textId="6C8A643E" w:rsidR="003D389C" w:rsidRPr="002E3000" w:rsidRDefault="003D389C" w:rsidP="002E3000">
      <w:pPr>
        <w:pStyle w:val="Nvel2Opcional"/>
      </w:pPr>
      <w:r w:rsidRPr="002E3000">
        <w:t>A não realização da vistoria</w:t>
      </w:r>
      <w:r w:rsidR="00614D4E">
        <w:t xml:space="preserve"> </w:t>
      </w:r>
      <w:r w:rsidRPr="002E3000">
        <w:t>não poderá embasar posteriores alegações de desconhecimento das instalações, dúvidas ou esquecimentos de quaisquer detalhes dos locais da prestação dos serviços, devendo a licitante vencedora assumir os ônus dos serviços decorrentes.</w:t>
      </w:r>
    </w:p>
    <w:p w14:paraId="275A0D67" w14:textId="77777777" w:rsidR="003D389C" w:rsidRPr="002E3000" w:rsidRDefault="003D389C" w:rsidP="002E3000">
      <w:pPr>
        <w:pStyle w:val="Nvel2Opcional"/>
      </w:pPr>
      <w:r w:rsidRPr="002E3000">
        <w:t>A licitante deverá declarar que tomou conhecimento de todas as informações e das condições locais para o cumprimento das obrigações objeto da licitação.</w:t>
      </w:r>
    </w:p>
    <w:p w14:paraId="00F4A7AE" w14:textId="77777777" w:rsidR="007B7E1C" w:rsidRPr="00552315" w:rsidRDefault="007B7E1C" w:rsidP="007B7E1C">
      <w:pPr>
        <w:pStyle w:val="Nivel1"/>
        <w:rPr>
          <w:rFonts w:cs="Arial"/>
        </w:rPr>
      </w:pPr>
      <w:r w:rsidRPr="00552315">
        <w:rPr>
          <w:rFonts w:cs="Arial"/>
        </w:rPr>
        <w:t>MODELO DE EXECUÇÃO DO OBJETO</w:t>
      </w:r>
    </w:p>
    <w:p w14:paraId="11CC0130" w14:textId="2DA5FC32" w:rsidR="007B7E1C" w:rsidRPr="007E19C2" w:rsidRDefault="007B7E1C" w:rsidP="002E3000">
      <w:pPr>
        <w:pStyle w:val="Nvel2Opcional"/>
        <w:rPr>
          <w:i w:val="0"/>
          <w:iCs/>
          <w:color w:val="auto"/>
        </w:rPr>
      </w:pPr>
      <w:r w:rsidRPr="007E19C2">
        <w:rPr>
          <w:i w:val="0"/>
          <w:iCs/>
          <w:color w:val="auto"/>
        </w:rPr>
        <w:t>A execução do objeto seguirá a seguinte dinâmica:</w:t>
      </w:r>
    </w:p>
    <w:p w14:paraId="5A564D60" w14:textId="77777777" w:rsidR="007B7E1C" w:rsidRPr="00CA798A" w:rsidRDefault="007B7E1C" w:rsidP="00BD52AF">
      <w:pPr>
        <w:pStyle w:val="Nvel3Opcional"/>
      </w:pPr>
      <w:r w:rsidRPr="00CA798A">
        <w:t>(...)</w:t>
      </w:r>
    </w:p>
    <w:p w14:paraId="793299AF" w14:textId="77777777" w:rsidR="00D17875" w:rsidRPr="00CA798A" w:rsidRDefault="00D17875" w:rsidP="00BD52AF">
      <w:pPr>
        <w:pStyle w:val="Nvel3Opcional"/>
      </w:pPr>
      <w:r w:rsidRPr="00CA798A">
        <w:t>(...)</w:t>
      </w:r>
    </w:p>
    <w:p w14:paraId="3F478B60" w14:textId="5FA66DFD" w:rsidR="00CA798A" w:rsidRPr="007E19C2" w:rsidRDefault="00CA798A" w:rsidP="002E3000">
      <w:pPr>
        <w:pStyle w:val="Nvel2Opcional"/>
        <w:rPr>
          <w:i w:val="0"/>
          <w:iCs/>
          <w:color w:val="auto"/>
        </w:rPr>
      </w:pPr>
      <w:r w:rsidRPr="007E19C2">
        <w:rPr>
          <w:i w:val="0"/>
          <w:iCs/>
          <w:color w:val="auto"/>
        </w:rPr>
        <w:t xml:space="preserve">A execução dos serviços será </w:t>
      </w:r>
      <w:r w:rsidRPr="007E19C2">
        <w:t xml:space="preserve">iniciada ................................. (indicar a data ou evento para o início dos serviços), </w:t>
      </w:r>
      <w:r w:rsidRPr="007E19C2">
        <w:rPr>
          <w:i w:val="0"/>
          <w:iCs/>
          <w:color w:val="auto"/>
        </w:rPr>
        <w:t>na forma que segue:</w:t>
      </w:r>
    </w:p>
    <w:p w14:paraId="55069180" w14:textId="77777777" w:rsidR="00BD52AF" w:rsidRPr="00CA798A" w:rsidRDefault="00BD52AF" w:rsidP="00BD52AF">
      <w:pPr>
        <w:pStyle w:val="Nvel3Opcional"/>
      </w:pPr>
      <w:r w:rsidRPr="00CA798A">
        <w:t>(...)</w:t>
      </w:r>
    </w:p>
    <w:p w14:paraId="7808C96B" w14:textId="77777777" w:rsidR="00BD52AF" w:rsidRPr="00CA798A" w:rsidRDefault="00BD52AF" w:rsidP="00BD52AF">
      <w:pPr>
        <w:pStyle w:val="Nvel3Opcional"/>
      </w:pPr>
      <w:r w:rsidRPr="00CA798A">
        <w:lastRenderedPageBreak/>
        <w:t>(...)</w:t>
      </w:r>
    </w:p>
    <w:p w14:paraId="30A3388F" w14:textId="6E1BCD2B" w:rsidR="00BF5978" w:rsidRDefault="00822758" w:rsidP="00A00866">
      <w:pPr>
        <w:pStyle w:val="Citao"/>
        <w:rPr>
          <w:rFonts w:cs="Arial"/>
          <w:color w:val="auto"/>
          <w:szCs w:val="20"/>
          <w:lang w:val="pt-BR"/>
        </w:rPr>
      </w:pPr>
      <w:r w:rsidRPr="00552315">
        <w:rPr>
          <w:rFonts w:cs="Arial"/>
          <w:b/>
          <w:szCs w:val="20"/>
        </w:rPr>
        <w:t>Nota Explicativa</w:t>
      </w:r>
      <w:r w:rsidRPr="00552315">
        <w:rPr>
          <w:rFonts w:cs="Arial"/>
          <w:szCs w:val="20"/>
        </w:rPr>
        <w:t>:</w:t>
      </w:r>
      <w:r w:rsidR="001C5006" w:rsidRPr="00552315">
        <w:rPr>
          <w:rFonts w:cs="Arial"/>
          <w:color w:val="auto"/>
          <w:szCs w:val="20"/>
          <w:lang w:val="pt-BR"/>
        </w:rPr>
        <w:t xml:space="preserve"> </w:t>
      </w:r>
      <w:r w:rsidR="00CD42DA" w:rsidRPr="00552315">
        <w:rPr>
          <w:rFonts w:cs="Arial"/>
          <w:color w:val="auto"/>
          <w:szCs w:val="20"/>
          <w:lang w:val="pt-BR"/>
        </w:rPr>
        <w:t xml:space="preserve"> </w:t>
      </w:r>
      <w:r w:rsidR="00A00866" w:rsidRPr="00552315">
        <w:rPr>
          <w:rFonts w:cs="Arial"/>
          <w:color w:val="auto"/>
          <w:szCs w:val="20"/>
          <w:lang w:val="pt-BR"/>
        </w:rPr>
        <w:t>A descrição das tarefas básicas depende das atribuições específicas do serviço contratado e da realidade de cada órgão.</w:t>
      </w:r>
      <w:r w:rsidR="00BF5978">
        <w:rPr>
          <w:rFonts w:cs="Arial"/>
          <w:color w:val="auto"/>
          <w:szCs w:val="20"/>
          <w:lang w:val="pt-BR"/>
        </w:rPr>
        <w:t xml:space="preserve"> </w:t>
      </w:r>
    </w:p>
    <w:p w14:paraId="4B218B26" w14:textId="2547054E" w:rsidR="00A00866" w:rsidRDefault="00BF5978" w:rsidP="00A00866">
      <w:pPr>
        <w:pStyle w:val="Citao"/>
        <w:rPr>
          <w:rFonts w:cs="Arial"/>
          <w:color w:val="auto"/>
          <w:szCs w:val="20"/>
          <w:lang w:val="pt-BR"/>
        </w:rPr>
      </w:pPr>
      <w:r w:rsidRPr="00BF5978">
        <w:rPr>
          <w:rFonts w:cs="Arial"/>
          <w:color w:val="auto"/>
          <w:szCs w:val="20"/>
          <w:lang w:val="pt-BR"/>
        </w:rPr>
        <w:t>Esse item é importante para a eficácia da contratação. Devem ser detalhadas de forma minuciosa as tarefas a serem desenvolvidas pelo empregado alocado e a respectiva rotina de execução, vez que a Administração só poderá, no momento futuro de fiscalização do contrato, exigir o cumprimento das atividades que tenham sido expressamente arroladas no Termo de Referência.</w:t>
      </w:r>
    </w:p>
    <w:p w14:paraId="08710AA4" w14:textId="6AF6D92B" w:rsidR="00822758" w:rsidRPr="00552315" w:rsidRDefault="00822758" w:rsidP="000D390A">
      <w:pPr>
        <w:pStyle w:val="Nivel1"/>
        <w:rPr>
          <w:rFonts w:cs="Arial"/>
          <w:color w:val="FF0000"/>
        </w:rPr>
      </w:pPr>
      <w:bookmarkStart w:id="1" w:name="_Hlk528056197"/>
      <w:r w:rsidRPr="00552315">
        <w:rPr>
          <w:rFonts w:cs="Arial"/>
          <w:color w:val="FF0000"/>
        </w:rPr>
        <w:t>MATERIAIS A SEREM DISPONIBILIZADOS</w:t>
      </w:r>
    </w:p>
    <w:p w14:paraId="73B1DD83" w14:textId="77777777" w:rsidR="00822758" w:rsidRPr="00552315" w:rsidRDefault="00822758" w:rsidP="00F01562">
      <w:pPr>
        <w:pStyle w:val="Nvel2Opcional"/>
        <w:ind w:hanging="7"/>
      </w:pPr>
      <w:r w:rsidRPr="00552315">
        <w:t xml:space="preserve">Para a perfeita execução dos serviços, </w:t>
      </w:r>
      <w:r w:rsidRPr="00747E68">
        <w:rPr>
          <w:bCs/>
        </w:rPr>
        <w:t>a Contratada deverá disponibilizar</w:t>
      </w:r>
      <w:r w:rsidRPr="00552315">
        <w:t xml:space="preserve"> os materiais, equipamentos, ferramentas e utensílios necessários, nas quantidades estimadas e qualidades a seguir estabelecidas, promovendo sua substituição quando necessário:</w:t>
      </w:r>
    </w:p>
    <w:p w14:paraId="098BE3AD" w14:textId="77777777" w:rsidR="00822758" w:rsidRPr="00552315" w:rsidRDefault="00822758" w:rsidP="00BD52AF">
      <w:pPr>
        <w:pStyle w:val="Nvel3Opcional"/>
      </w:pPr>
      <w:r w:rsidRPr="00552315">
        <w:t>.......;</w:t>
      </w:r>
    </w:p>
    <w:p w14:paraId="56AA2BB4" w14:textId="77777777" w:rsidR="00822758" w:rsidRPr="00552315" w:rsidRDefault="00822758" w:rsidP="00BD52AF">
      <w:pPr>
        <w:pStyle w:val="Nvel3Opcional"/>
      </w:pPr>
      <w:r w:rsidRPr="00552315">
        <w:t>.......;</w:t>
      </w:r>
    </w:p>
    <w:p w14:paraId="595B79A5" w14:textId="636CA09A" w:rsidR="00822758" w:rsidRPr="00552315" w:rsidRDefault="00822758" w:rsidP="00BD52AF">
      <w:pPr>
        <w:pStyle w:val="Nvel3Opcional"/>
      </w:pPr>
      <w:r w:rsidRPr="00552315">
        <w:t>.......;</w:t>
      </w:r>
    </w:p>
    <w:p w14:paraId="2556A64E" w14:textId="4564EB7E" w:rsidR="00822758" w:rsidRDefault="00822758" w:rsidP="00822758">
      <w:pPr>
        <w:pStyle w:val="Citao"/>
        <w:rPr>
          <w:rFonts w:cs="Arial"/>
          <w:szCs w:val="20"/>
        </w:rPr>
      </w:pPr>
      <w:r w:rsidRPr="00552315">
        <w:rPr>
          <w:rFonts w:cs="Arial"/>
          <w:b/>
          <w:szCs w:val="20"/>
        </w:rPr>
        <w:t>Nota explicativa:</w:t>
      </w:r>
      <w:r w:rsidRPr="00552315">
        <w:rPr>
          <w:rFonts w:cs="Arial"/>
          <w:szCs w:val="20"/>
        </w:rPr>
        <w:t xml:space="preserve">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w:t>
      </w:r>
      <w:r w:rsidR="00245704" w:rsidRPr="00552315">
        <w:rPr>
          <w:rFonts w:cs="Arial"/>
          <w:szCs w:val="20"/>
          <w:lang w:val="pt-BR"/>
        </w:rPr>
        <w:t>. O CATMAT disponibiliza especificações técnicas de materiais com menor impacto ambiental (CATMAT Sustentável)</w:t>
      </w:r>
      <w:r w:rsidRPr="00552315">
        <w:rPr>
          <w:rFonts w:cs="Arial"/>
          <w:szCs w:val="20"/>
        </w:rPr>
        <w:t>.</w:t>
      </w:r>
    </w:p>
    <w:p w14:paraId="417D905A" w14:textId="77777777" w:rsidR="00CA798A" w:rsidRPr="00CA798A" w:rsidRDefault="00CA798A" w:rsidP="00CA798A">
      <w:pPr>
        <w:pStyle w:val="Nivel1"/>
        <w:rPr>
          <w:i/>
          <w:color w:val="FF0000"/>
        </w:rPr>
      </w:pPr>
      <w:r w:rsidRPr="00CA798A">
        <w:rPr>
          <w:rFonts w:cs="Arial"/>
          <w:color w:val="FF0000"/>
        </w:rPr>
        <w:t>INFORMAÇÕES</w:t>
      </w:r>
      <w:r w:rsidRPr="00CA798A">
        <w:rPr>
          <w:i/>
        </w:rPr>
        <w:t xml:space="preserve"> </w:t>
      </w:r>
      <w:r w:rsidRPr="00CA798A">
        <w:rPr>
          <w:i/>
          <w:color w:val="FF0000"/>
        </w:rPr>
        <w:t>RELEVANTES PARA O DIMENSIONAMENTO DA PROPOSTA</w:t>
      </w:r>
    </w:p>
    <w:p w14:paraId="0917B5C0" w14:textId="77777777" w:rsidR="00CA798A" w:rsidRPr="003D0669" w:rsidRDefault="00CA798A" w:rsidP="00BD52AF">
      <w:pPr>
        <w:pStyle w:val="Nvel2Opcional"/>
      </w:pPr>
      <w:r w:rsidRPr="003D0669">
        <w:t>A demanda do órgão tem como base as seguintes características:</w:t>
      </w:r>
    </w:p>
    <w:p w14:paraId="6DA42D30" w14:textId="77777777" w:rsidR="00CA798A" w:rsidRPr="003D0669" w:rsidRDefault="00CA798A" w:rsidP="00BD52AF">
      <w:pPr>
        <w:pStyle w:val="Nvel3Opcional"/>
      </w:pPr>
      <w:r w:rsidRPr="003D0669">
        <w:t>.......;</w:t>
      </w:r>
    </w:p>
    <w:p w14:paraId="4E666B3F" w14:textId="77777777" w:rsidR="00CA798A" w:rsidRPr="003D0669" w:rsidRDefault="00CA798A" w:rsidP="00BD52AF">
      <w:pPr>
        <w:pStyle w:val="Nvel3Opcional"/>
      </w:pPr>
      <w:r w:rsidRPr="003D0669">
        <w:t>.......;</w:t>
      </w:r>
    </w:p>
    <w:p w14:paraId="4A2D1D70" w14:textId="77777777" w:rsidR="00CA798A" w:rsidRPr="003D0669" w:rsidRDefault="00CA798A" w:rsidP="00BD52AF">
      <w:pPr>
        <w:pStyle w:val="Nvel3Opcional"/>
      </w:pPr>
      <w:r w:rsidRPr="003D0669">
        <w:t>etc.</w:t>
      </w:r>
    </w:p>
    <w:p w14:paraId="6627D997" w14:textId="347570CC" w:rsidR="00181532" w:rsidRDefault="00CA798A" w:rsidP="00181532">
      <w:pPr>
        <w:pStyle w:val="Citao"/>
        <w:rPr>
          <w:rFonts w:cs="Arial"/>
          <w:lang w:val="pt-BR"/>
        </w:rPr>
      </w:pPr>
      <w:r w:rsidRPr="003D0669">
        <w:rPr>
          <w:rFonts w:cs="Arial"/>
          <w:b/>
          <w:lang w:val="pt-BR"/>
        </w:rPr>
        <w:t>Nota explicativa:</w:t>
      </w:r>
      <w:r w:rsidRPr="003D0669">
        <w:rPr>
          <w:rFonts w:cs="Arial"/>
          <w:lang w:val="pt-BR"/>
        </w:rPr>
        <w:t xml:space="preserve"> Vale lembrar </w:t>
      </w:r>
      <w:r w:rsidR="00580587">
        <w:rPr>
          <w:rFonts w:cs="Arial"/>
          <w:lang w:val="pt-BR"/>
        </w:rPr>
        <w:t xml:space="preserve">que </w:t>
      </w:r>
      <w:r w:rsidRPr="003D0669">
        <w:rPr>
          <w:rFonts w:cs="Arial"/>
          <w:lang w:val="pt-BR"/>
        </w:rPr>
        <w:t>sem o conhecimento preciso das particularidades e das necessidades do órgão, a licitante terá dificuldade para dimensionar perfeitamente sua proposta, o que poderá acarretar sérios problemas futuros na execução contratual.</w:t>
      </w:r>
      <w:bookmarkEnd w:id="1"/>
    </w:p>
    <w:p w14:paraId="187514FC" w14:textId="0DA0A7C5" w:rsidR="00181532" w:rsidRDefault="00181532" w:rsidP="00181532">
      <w:pPr>
        <w:rPr>
          <w:lang w:eastAsia="en-US"/>
        </w:rPr>
      </w:pPr>
    </w:p>
    <w:p w14:paraId="28AD649D" w14:textId="77777777" w:rsidR="00181532" w:rsidRPr="00181532" w:rsidRDefault="00181532" w:rsidP="00181532">
      <w:pPr>
        <w:pStyle w:val="Nivel1"/>
        <w:rPr>
          <w:rFonts w:cs="Arial"/>
        </w:rPr>
      </w:pPr>
      <w:r w:rsidRPr="00181532">
        <w:rPr>
          <w:rFonts w:cs="Arial"/>
        </w:rPr>
        <w:t>UNIFORMES</w:t>
      </w:r>
    </w:p>
    <w:p w14:paraId="1EF9A37E" w14:textId="77777777" w:rsidR="00181532" w:rsidRPr="00841AD8" w:rsidRDefault="00181532" w:rsidP="00181532">
      <w:pPr>
        <w:numPr>
          <w:ilvl w:val="1"/>
          <w:numId w:val="1"/>
        </w:numPr>
        <w:spacing w:before="120" w:after="120" w:line="276" w:lineRule="auto"/>
        <w:ind w:left="425" w:firstLine="0"/>
        <w:jc w:val="both"/>
        <w:rPr>
          <w:rFonts w:cs="Arial"/>
          <w:bCs/>
          <w:color w:val="000000"/>
          <w:szCs w:val="20"/>
        </w:rPr>
      </w:pPr>
      <w:r w:rsidRPr="00841AD8">
        <w:rPr>
          <w:rFonts w:cs="Arial"/>
          <w:bCs/>
          <w:color w:val="000000"/>
          <w:szCs w:val="20"/>
        </w:rPr>
        <w:t>Os uniformes a serem fornecidos pela Contratada a seus empregados deverão ser condizentes com a atividade a ser desempenhada no órgão Contratante, compreendendo peças para todas as estações climáticas do ano, sem qualquer repasse do custo para o empregado, observando o disposto nos itens seguintes:</w:t>
      </w:r>
    </w:p>
    <w:p w14:paraId="6A01E50C" w14:textId="77777777" w:rsidR="00181532" w:rsidRPr="00841AD8" w:rsidRDefault="00181532" w:rsidP="00181532">
      <w:pPr>
        <w:numPr>
          <w:ilvl w:val="1"/>
          <w:numId w:val="1"/>
        </w:numPr>
        <w:spacing w:before="120" w:after="120" w:line="276" w:lineRule="auto"/>
        <w:ind w:left="425" w:firstLine="0"/>
        <w:jc w:val="both"/>
        <w:rPr>
          <w:rFonts w:cs="Arial"/>
          <w:bCs/>
          <w:color w:val="000000"/>
          <w:szCs w:val="20"/>
        </w:rPr>
      </w:pPr>
      <w:r w:rsidRPr="00841AD8">
        <w:rPr>
          <w:rFonts w:cs="Arial"/>
          <w:bCs/>
          <w:color w:val="000000"/>
          <w:szCs w:val="20"/>
        </w:rPr>
        <w:t>O uniforme deverá compreender as seguintes peças do vestuário:</w:t>
      </w:r>
    </w:p>
    <w:p w14:paraId="65BCFA1D" w14:textId="77777777" w:rsidR="00181532" w:rsidRPr="00841AD8" w:rsidRDefault="00181532" w:rsidP="00181532">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1DD414F0" w14:textId="77777777" w:rsidR="00181532" w:rsidRPr="00841AD8" w:rsidRDefault="00181532" w:rsidP="00181532">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6C33EBF7" w14:textId="77777777" w:rsidR="00181532" w:rsidRPr="00841AD8" w:rsidRDefault="00181532" w:rsidP="00181532">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1EF04616" w14:textId="77777777" w:rsidR="00181532" w:rsidRPr="00841AD8" w:rsidRDefault="00181532" w:rsidP="00181532">
      <w:pPr>
        <w:numPr>
          <w:ilvl w:val="1"/>
          <w:numId w:val="1"/>
        </w:numPr>
        <w:spacing w:before="120" w:after="120" w:line="276" w:lineRule="auto"/>
        <w:ind w:left="425" w:firstLine="0"/>
        <w:jc w:val="both"/>
        <w:rPr>
          <w:rFonts w:cs="Arial"/>
          <w:bCs/>
          <w:color w:val="000000"/>
          <w:szCs w:val="20"/>
        </w:rPr>
      </w:pPr>
      <w:r w:rsidRPr="00841AD8">
        <w:rPr>
          <w:rFonts w:cs="Arial"/>
          <w:bCs/>
          <w:color w:val="000000"/>
          <w:szCs w:val="20"/>
        </w:rPr>
        <w:t xml:space="preserve">As peças devem ser confeccionadas com tecido e material de qualidade, seguindo os seguintes parâmetros mínimos: </w:t>
      </w:r>
    </w:p>
    <w:p w14:paraId="02BD8E71" w14:textId="77777777" w:rsidR="00181532" w:rsidRPr="00841AD8" w:rsidRDefault="00181532" w:rsidP="00181532">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3D0E2D5D" w14:textId="77777777" w:rsidR="00181532" w:rsidRPr="00841AD8" w:rsidRDefault="00181532" w:rsidP="00181532">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lastRenderedPageBreak/>
        <w:t>.......;</w:t>
      </w:r>
    </w:p>
    <w:p w14:paraId="63EF17FC" w14:textId="77777777" w:rsidR="00181532" w:rsidRPr="00841AD8" w:rsidRDefault="00181532" w:rsidP="00181532">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w:t>
      </w:r>
    </w:p>
    <w:p w14:paraId="66780F29" w14:textId="77777777" w:rsidR="00181532" w:rsidRPr="00841AD8" w:rsidRDefault="00181532" w:rsidP="00181532">
      <w:pPr>
        <w:pStyle w:val="Citao"/>
        <w:rPr>
          <w:rFonts w:cs="Arial"/>
          <w:szCs w:val="20"/>
        </w:rPr>
      </w:pPr>
      <w:r w:rsidRPr="00841AD8">
        <w:rPr>
          <w:rFonts w:cs="Arial"/>
          <w:b/>
          <w:szCs w:val="20"/>
        </w:rPr>
        <w:t xml:space="preserve">Nota explicativa: </w:t>
      </w:r>
      <w:r w:rsidRPr="00841AD8">
        <w:rPr>
          <w:rFonts w:cs="Arial"/>
          <w:szCs w:val="20"/>
        </w:rPr>
        <w:t>É imprescindível que o Termo de Referência traga a descrição detalhada do uniforme a ser utilizado pelos empregados, inclusive quanto aos quantitativos necessários para a prestação do serviço, levando-se em consideração o padrão mantido pelo órgão e as condições climáticas da região no decorrer do ano. Caso se exija padrão de tecido ou material específico, também deve ser descrito em detalhes.</w:t>
      </w:r>
    </w:p>
    <w:p w14:paraId="26EA9853" w14:textId="77777777" w:rsidR="00181532" w:rsidRPr="00841AD8" w:rsidRDefault="00181532" w:rsidP="00181532">
      <w:pPr>
        <w:pStyle w:val="Citao"/>
        <w:rPr>
          <w:rFonts w:cs="Arial"/>
          <w:szCs w:val="20"/>
        </w:rPr>
      </w:pPr>
      <w:r w:rsidRPr="00841AD8">
        <w:rPr>
          <w:rFonts w:cs="Arial"/>
          <w:szCs w:val="20"/>
        </w:rPr>
        <w:t xml:space="preserve">Sem tal detalhamento, inviabiliza-se a exigência de padrões mínimos por parte do Pregoeiro, na fase de aceitação da proposta, ou no decorrer da execução do contrato.  </w:t>
      </w:r>
    </w:p>
    <w:p w14:paraId="10E2685E" w14:textId="78509EE3" w:rsidR="00181532" w:rsidRPr="00841AD8" w:rsidRDefault="00181532" w:rsidP="00181532">
      <w:pPr>
        <w:pStyle w:val="Citao"/>
        <w:rPr>
          <w:rFonts w:cs="Arial"/>
          <w:bCs/>
          <w:szCs w:val="20"/>
          <w:lang w:val="pt-BR"/>
        </w:rPr>
      </w:pPr>
      <w:r w:rsidRPr="00841AD8">
        <w:rPr>
          <w:rFonts w:cs="Arial"/>
          <w:szCs w:val="20"/>
        </w:rPr>
        <w:t>Ressaltamos que, para os serviços de vigilância</w:t>
      </w:r>
      <w:r w:rsidRPr="00841AD8">
        <w:rPr>
          <w:rFonts w:cs="Arial"/>
          <w:szCs w:val="20"/>
          <w:lang w:val="pt-BR"/>
        </w:rPr>
        <w:t xml:space="preserve"> consta </w:t>
      </w:r>
      <w:r w:rsidRPr="00841AD8">
        <w:rPr>
          <w:rFonts w:cs="Arial"/>
          <w:bCs/>
          <w:szCs w:val="20"/>
          <w:lang w:val="pt-BR"/>
        </w:rPr>
        <w:t xml:space="preserve">previsão de </w:t>
      </w:r>
      <w:r w:rsidRPr="00841AD8">
        <w:rPr>
          <w:rFonts w:cs="Arial"/>
          <w:bCs/>
          <w:szCs w:val="20"/>
        </w:rPr>
        <w:t>fornecimento dos uniforme</w:t>
      </w:r>
      <w:r w:rsidRPr="00841AD8">
        <w:rPr>
          <w:rFonts w:cs="Arial"/>
          <w:bCs/>
          <w:szCs w:val="20"/>
          <w:lang w:val="pt-BR"/>
        </w:rPr>
        <w:t xml:space="preserve">s. </w:t>
      </w:r>
    </w:p>
    <w:p w14:paraId="58CAAB2C" w14:textId="77777777" w:rsidR="00181532" w:rsidRPr="00841AD8" w:rsidRDefault="00181532" w:rsidP="00181532">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 (....) conjuntos completos ao empregado no início da execução do contrato, devendo ser substituído 01 (um) conjunto completo de uniforme a cada 06 (seis) meses, ou a qualquer época, no prazo máximo de ...... (.......) horas, após comunicação escrita da Contratante, sempre que não atendam as condições mínimas de apresentação;</w:t>
      </w:r>
    </w:p>
    <w:p w14:paraId="7215ACB2" w14:textId="77777777" w:rsidR="00181532" w:rsidRPr="00841AD8" w:rsidRDefault="00181532" w:rsidP="00181532">
      <w:pPr>
        <w:pStyle w:val="PargrafodaLista"/>
        <w:numPr>
          <w:ilvl w:val="2"/>
          <w:numId w:val="1"/>
        </w:numPr>
        <w:spacing w:before="120" w:after="120" w:line="276" w:lineRule="auto"/>
        <w:ind w:left="1134" w:firstLine="0"/>
        <w:contextualSpacing w:val="0"/>
        <w:jc w:val="both"/>
        <w:rPr>
          <w:rFonts w:cs="Arial"/>
          <w:bCs/>
          <w:color w:val="FF0000"/>
          <w:szCs w:val="20"/>
        </w:rPr>
      </w:pPr>
      <w:r w:rsidRPr="00841AD8">
        <w:rPr>
          <w:rFonts w:cs="Arial"/>
          <w:bCs/>
          <w:color w:val="FF0000"/>
          <w:szCs w:val="20"/>
        </w:rPr>
        <w:t>No caso de empregada gestante, os uniformes deverão ser apropriados para a situação, substituindo-os sempre que estiverem apertados;</w:t>
      </w:r>
    </w:p>
    <w:p w14:paraId="448F1037" w14:textId="77777777" w:rsidR="00181532" w:rsidRPr="00841AD8" w:rsidRDefault="00181532" w:rsidP="00181532">
      <w:pPr>
        <w:pStyle w:val="Citao"/>
        <w:rPr>
          <w:rFonts w:cs="Arial"/>
          <w:szCs w:val="20"/>
        </w:rPr>
      </w:pPr>
      <w:r w:rsidRPr="00841AD8">
        <w:rPr>
          <w:rFonts w:cs="Arial"/>
          <w:b/>
          <w:szCs w:val="20"/>
        </w:rPr>
        <w:t>Nota explicativa</w:t>
      </w:r>
      <w:r w:rsidRPr="00841AD8">
        <w:rPr>
          <w:rFonts w:cs="Arial"/>
          <w:szCs w:val="20"/>
        </w:rPr>
        <w:t>: O órgão deve adaptar este item de acordo com as especificidades do serviço e do local de prestação.</w:t>
      </w:r>
    </w:p>
    <w:p w14:paraId="6750FAAB" w14:textId="4E89951F" w:rsidR="00181532" w:rsidRPr="00181532" w:rsidRDefault="00181532" w:rsidP="0060482B">
      <w:pPr>
        <w:numPr>
          <w:ilvl w:val="1"/>
          <w:numId w:val="1"/>
        </w:numPr>
        <w:spacing w:before="120" w:after="120" w:line="276" w:lineRule="auto"/>
        <w:ind w:left="425" w:firstLine="0"/>
        <w:jc w:val="both"/>
        <w:rPr>
          <w:lang w:eastAsia="en-US"/>
        </w:rPr>
      </w:pPr>
      <w:r w:rsidRPr="00181532">
        <w:rPr>
          <w:rFonts w:cs="Arial"/>
          <w:bCs/>
          <w:color w:val="000000"/>
          <w:szCs w:val="20"/>
        </w:rPr>
        <w:t>Os uniformes deverão ser entregues mediante recibo, cuja cópia, devidamente acompanhada do original para conferência, deverá ser enviada ao servidor responsável pela fiscalização do contrato.</w:t>
      </w:r>
    </w:p>
    <w:p w14:paraId="57F25A49" w14:textId="1C864593" w:rsidR="007B18C5" w:rsidRDefault="00DB206B" w:rsidP="007B18C5">
      <w:pPr>
        <w:pStyle w:val="Nivel1"/>
        <w:rPr>
          <w:rFonts w:cs="Arial"/>
        </w:rPr>
      </w:pPr>
      <w:r w:rsidRPr="00552315">
        <w:rPr>
          <w:rFonts w:cs="Arial"/>
          <w:lang w:eastAsia="en-US"/>
        </w:rPr>
        <w:t xml:space="preserve">OBRIGAÇÕES DA </w:t>
      </w:r>
      <w:r w:rsidR="00D52359" w:rsidRPr="00552315">
        <w:rPr>
          <w:rFonts w:cs="Arial"/>
          <w:lang w:eastAsia="en-US"/>
        </w:rPr>
        <w:t>CONTRATANTE</w:t>
      </w:r>
    </w:p>
    <w:p w14:paraId="73D9B606" w14:textId="6E21811B" w:rsidR="007B18C5" w:rsidRPr="007B18C5" w:rsidRDefault="007B18C5" w:rsidP="007B18C5">
      <w:pPr>
        <w:pStyle w:val="Citao"/>
        <w:rPr>
          <w:rFonts w:cs="Arial"/>
        </w:rPr>
      </w:pPr>
      <w:r w:rsidRPr="00EE4B23">
        <w:rPr>
          <w:b/>
          <w:bCs/>
        </w:rPr>
        <w:t>Nota explicativa</w:t>
      </w:r>
      <w:r w:rsidRPr="00EE4B23">
        <w:t xml:space="preserve">: As </w:t>
      </w:r>
      <w:r w:rsidRPr="007B18C5">
        <w:rPr>
          <w:rFonts w:cs="Arial"/>
          <w:lang w:val="pt-BR"/>
        </w:rPr>
        <w:t>obrigações</w:t>
      </w:r>
      <w:r w:rsidRPr="00EE4B23">
        <w:t xml:space="preserve"> que seguem, tanto da contratante como da contratada, são </w:t>
      </w:r>
      <w:r w:rsidRPr="00747E68">
        <w:rPr>
          <w:color w:val="auto"/>
        </w:rPr>
        <w:t xml:space="preserve">meramente ilustrativas. </w:t>
      </w:r>
      <w:r w:rsidRPr="00EE4B23">
        <w:t xml:space="preserve">O órgão ou entidade licitante deverá adaptá-las ou suprimi-las, em conformidade com as peculiaridades do </w:t>
      </w:r>
      <w:r>
        <w:rPr>
          <w:lang w:val="pt-BR"/>
        </w:rPr>
        <w:t>objeto</w:t>
      </w:r>
      <w:r w:rsidRPr="00EE4B23">
        <w:t xml:space="preserve"> de que necessita. </w:t>
      </w:r>
    </w:p>
    <w:p w14:paraId="3F9B2F6D" w14:textId="77777777" w:rsidR="00DB206B" w:rsidRPr="00552315" w:rsidRDefault="00A36676" w:rsidP="00F01562">
      <w:pPr>
        <w:pStyle w:val="Nivel2"/>
      </w:pPr>
      <w:r w:rsidRPr="00552315">
        <w:t>E</w:t>
      </w:r>
      <w:r w:rsidR="00DB206B" w:rsidRPr="00552315">
        <w:t xml:space="preserve">xigir o cumprimento de todas as obrigações assumidas pela </w:t>
      </w:r>
      <w:r w:rsidR="00D52359" w:rsidRPr="00552315">
        <w:t>Contratada</w:t>
      </w:r>
      <w:r w:rsidR="00DB206B" w:rsidRPr="00552315">
        <w:t>, de acordo com as cláusulas contratuais e os termos de sua proposta;</w:t>
      </w:r>
    </w:p>
    <w:p w14:paraId="3F7745E3" w14:textId="1995AA83" w:rsidR="00DB206B" w:rsidRDefault="00A36676" w:rsidP="00F01562">
      <w:pPr>
        <w:pStyle w:val="Nivel2"/>
      </w:pPr>
      <w:r w:rsidRPr="00BF5978">
        <w:t>E</w:t>
      </w:r>
      <w:r w:rsidR="00DB206B" w:rsidRPr="00BF5978">
        <w:t>xercer o acompanhamento e a fiscalização dos serviços, por servidor especialmente designado</w:t>
      </w:r>
      <w:r w:rsidR="00EC4B3E" w:rsidRPr="00BF5978">
        <w:t xml:space="preserve">, </w:t>
      </w:r>
      <w:r w:rsidR="00DB206B" w:rsidRPr="00BF5978">
        <w:t xml:space="preserve">anotando em registro próprio as falhas detectadas, indicando dia, mês e ano, bem como o nome dos empregados eventualmente envolvidos, e encaminhando os apontamentos à autoridade competente </w:t>
      </w:r>
      <w:r w:rsidR="00DB206B" w:rsidRPr="00552315">
        <w:t>para as providências cabíveis;</w:t>
      </w:r>
    </w:p>
    <w:p w14:paraId="2FC040FD" w14:textId="5FA291AF" w:rsidR="00B17D7A" w:rsidRPr="00B26D47" w:rsidRDefault="00C5214C" w:rsidP="00747E68">
      <w:pPr>
        <w:pStyle w:val="Nivel3"/>
        <w:rPr>
          <w:highlight w:val="yellow"/>
        </w:rPr>
      </w:pPr>
      <w:r w:rsidRPr="00B26D47">
        <w:rPr>
          <w:highlight w:val="yellow"/>
        </w:rPr>
        <w:t>O fiscal designado não deverá ter exercido a função de pregoeiro na licitação que tenha antecedido o contrato, a fim de preservar a segregação de funções (TCU, acórdão 1375/2015 – Plenário e, TCU, acórdão 2146/2011, Segunda Câmara)</w:t>
      </w:r>
      <w:r w:rsidR="00F01562" w:rsidRPr="00B26D47">
        <w:rPr>
          <w:highlight w:val="yellow"/>
        </w:rPr>
        <w:t>;</w:t>
      </w:r>
    </w:p>
    <w:p w14:paraId="23AA35C2" w14:textId="403B7C02" w:rsidR="00234CD8" w:rsidRPr="00B26D47" w:rsidRDefault="00234CD8" w:rsidP="00A6770E">
      <w:pPr>
        <w:pStyle w:val="Nivel3"/>
        <w:rPr>
          <w:highlight w:val="yellow"/>
        </w:rPr>
      </w:pPr>
      <w:r w:rsidRPr="00B26D47">
        <w:rPr>
          <w:highlight w:val="yellow"/>
        </w:rPr>
        <w:t>A designação do fiscal deverá levar em conta potenciais conflitos de interesse, que possam ameaçar a qualidade da atividade a ser desenvolvida. (Acórdão TCU 3083/2010 – Plenário)</w:t>
      </w:r>
      <w:r w:rsidR="00F01562" w:rsidRPr="00B26D47">
        <w:rPr>
          <w:highlight w:val="yellow"/>
        </w:rPr>
        <w:t>;</w:t>
      </w:r>
    </w:p>
    <w:p w14:paraId="2DDBEE91" w14:textId="77777777" w:rsidR="00DE3DF5" w:rsidRPr="00DE3DF5" w:rsidRDefault="00DE3DF5" w:rsidP="00DE3DF5">
      <w:pPr>
        <w:pStyle w:val="Nivel2"/>
        <w:rPr>
          <w:color w:val="000000"/>
        </w:rPr>
      </w:pPr>
      <w:r w:rsidRPr="00DE3DF5">
        <w:rPr>
          <w:color w:val="000000"/>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14:paraId="1BEF3E23" w14:textId="53A6B3A3" w:rsidR="00DB206B" w:rsidRPr="00552315" w:rsidRDefault="00A36676" w:rsidP="00F01562">
      <w:pPr>
        <w:pStyle w:val="Nivel2"/>
        <w:rPr>
          <w:color w:val="000000"/>
        </w:rPr>
      </w:pPr>
      <w:r w:rsidRPr="004362CE">
        <w:t>P</w:t>
      </w:r>
      <w:r w:rsidR="00DB206B" w:rsidRPr="004362CE">
        <w:t xml:space="preserve">agar à </w:t>
      </w:r>
      <w:r w:rsidR="00D52359" w:rsidRPr="004362CE">
        <w:t>Contratada</w:t>
      </w:r>
      <w:r w:rsidR="00DB206B" w:rsidRPr="004362CE">
        <w:t xml:space="preserve"> o valor resultante da prestação do serviço, </w:t>
      </w:r>
      <w:r w:rsidR="00F37721" w:rsidRPr="004362CE">
        <w:t>no pr</w:t>
      </w:r>
      <w:r w:rsidR="001C3AB6" w:rsidRPr="004362CE">
        <w:t xml:space="preserve">azo e condições </w:t>
      </w:r>
      <w:r w:rsidR="001C3AB6" w:rsidRPr="00552315">
        <w:rPr>
          <w:color w:val="000000"/>
        </w:rPr>
        <w:t>estabelecidas neste Termo de Referência</w:t>
      </w:r>
      <w:r w:rsidR="00DB206B" w:rsidRPr="00552315">
        <w:rPr>
          <w:color w:val="000000"/>
        </w:rPr>
        <w:t>;</w:t>
      </w:r>
    </w:p>
    <w:p w14:paraId="442F73D8" w14:textId="3B9AD94A" w:rsidR="00E251E0" w:rsidRPr="00552315" w:rsidRDefault="00E251E0" w:rsidP="00F01562">
      <w:pPr>
        <w:pStyle w:val="Nivel2"/>
        <w:rPr>
          <w:color w:val="000000"/>
        </w:rPr>
      </w:pPr>
      <w:r w:rsidRPr="00552315">
        <w:rPr>
          <w:color w:val="000000"/>
        </w:rPr>
        <w:t xml:space="preserve">Efetuar as retenções tributárias devidas sobre o valor da </w:t>
      </w:r>
      <w:r w:rsidR="00F627B5" w:rsidRPr="00552315">
        <w:rPr>
          <w:color w:val="000000"/>
        </w:rPr>
        <w:t>Nota Fiscal/F</w:t>
      </w:r>
      <w:r w:rsidR="00DA520E" w:rsidRPr="00552315">
        <w:rPr>
          <w:color w:val="000000"/>
        </w:rPr>
        <w:t xml:space="preserve">atura da contratada, </w:t>
      </w:r>
      <w:r w:rsidR="004E0CC8" w:rsidRPr="00552315">
        <w:rPr>
          <w:color w:val="000000"/>
        </w:rPr>
        <w:t>no que couber</w:t>
      </w:r>
      <w:r w:rsidR="00F01562">
        <w:rPr>
          <w:color w:val="000000"/>
        </w:rPr>
        <w:t>;</w:t>
      </w:r>
    </w:p>
    <w:p w14:paraId="6B7C08F9" w14:textId="77777777" w:rsidR="00DB206B" w:rsidRPr="00552315" w:rsidRDefault="00A36676" w:rsidP="00F01562">
      <w:pPr>
        <w:pStyle w:val="Nivel2"/>
      </w:pPr>
      <w:r w:rsidRPr="00552315">
        <w:lastRenderedPageBreak/>
        <w:t>N</w:t>
      </w:r>
      <w:r w:rsidR="00DB206B" w:rsidRPr="00552315">
        <w:t xml:space="preserve">ão praticar atos de ingerência na administração da </w:t>
      </w:r>
      <w:r w:rsidR="00D52359" w:rsidRPr="00552315">
        <w:t>Contratada</w:t>
      </w:r>
      <w:r w:rsidR="00DB206B" w:rsidRPr="00552315">
        <w:t>, tais como:</w:t>
      </w:r>
    </w:p>
    <w:p w14:paraId="10711AB1" w14:textId="77777777" w:rsidR="00DB206B" w:rsidRPr="00552315" w:rsidRDefault="00DB206B" w:rsidP="00F01562">
      <w:pPr>
        <w:pStyle w:val="Nivel3"/>
      </w:pPr>
      <w:r w:rsidRPr="00552315">
        <w:t xml:space="preserve">exercer o poder de mando sobre os empregados da </w:t>
      </w:r>
      <w:r w:rsidR="00D52359" w:rsidRPr="00552315">
        <w:t>Contratada</w:t>
      </w:r>
      <w:r w:rsidRPr="00552315">
        <w:t>, devendo reportar-se somente aos prepostos ou responsáveis por ela indicados, exceto quando o objeto da contratação previr o atendimento direto, tais como nos serviços de recepção e apoio ao usuário;</w:t>
      </w:r>
    </w:p>
    <w:p w14:paraId="5E19B0DF" w14:textId="77777777" w:rsidR="00DB206B" w:rsidRPr="00552315" w:rsidRDefault="00DB206B" w:rsidP="00F01562">
      <w:pPr>
        <w:pStyle w:val="Nivel3"/>
      </w:pPr>
      <w:r w:rsidRPr="00552315">
        <w:t xml:space="preserve">direcionar a contratação de pessoas para trabalhar nas empresas </w:t>
      </w:r>
      <w:r w:rsidR="00D52359" w:rsidRPr="00552315">
        <w:t>Contratada</w:t>
      </w:r>
      <w:r w:rsidRPr="00552315">
        <w:t>s;</w:t>
      </w:r>
    </w:p>
    <w:p w14:paraId="1AA33A2C" w14:textId="77777777" w:rsidR="00DB206B" w:rsidRPr="00552315" w:rsidRDefault="00DB206B" w:rsidP="00F01562">
      <w:pPr>
        <w:pStyle w:val="Nivel3"/>
      </w:pPr>
      <w:r w:rsidRPr="00552315">
        <w:t xml:space="preserve">promover ou aceitar o desvio de funções dos trabalhadores da </w:t>
      </w:r>
      <w:r w:rsidR="00D52359" w:rsidRPr="00552315">
        <w:t>Contratada</w:t>
      </w:r>
      <w:r w:rsidRPr="00552315">
        <w:t>, mediante a utilização destes em atividades distintas daquelas previstas no objeto da contratação e em relação à função específica para a qual o trabalhador foi contratado; e</w:t>
      </w:r>
    </w:p>
    <w:p w14:paraId="22E85C5E" w14:textId="08663E03" w:rsidR="003B11C6" w:rsidRPr="00552315" w:rsidRDefault="00DB206B" w:rsidP="00F01562">
      <w:pPr>
        <w:pStyle w:val="Nivel3"/>
      </w:pPr>
      <w:r w:rsidRPr="00552315">
        <w:t xml:space="preserve">considerar os trabalhadores da </w:t>
      </w:r>
      <w:r w:rsidR="00D52359" w:rsidRPr="00552315">
        <w:t>Contratada</w:t>
      </w:r>
      <w:r w:rsidRPr="00552315">
        <w:t xml:space="preserve"> como colaboradores eventuais do próprio órgão ou entidade responsável pela contratação, especialmente para efeito de concessão de diárias e passagens.</w:t>
      </w:r>
    </w:p>
    <w:p w14:paraId="7818EF07" w14:textId="77777777" w:rsidR="001C3AB6" w:rsidRPr="00552315" w:rsidRDefault="001C3AB6" w:rsidP="00F01562">
      <w:pPr>
        <w:pStyle w:val="Nivel2"/>
        <w:rPr>
          <w:color w:val="000000"/>
        </w:rPr>
      </w:pPr>
      <w:r w:rsidRPr="00552315">
        <w:t xml:space="preserve">Fornecer por escrito as informações necessárias para o desenvolvimento dos serviços objeto </w:t>
      </w:r>
      <w:r w:rsidRPr="00552315">
        <w:rPr>
          <w:color w:val="000000"/>
        </w:rPr>
        <w:t>do contrato;</w:t>
      </w:r>
    </w:p>
    <w:p w14:paraId="6F96C63B" w14:textId="77777777" w:rsidR="001C3AB6" w:rsidRPr="00552315" w:rsidRDefault="001C3AB6" w:rsidP="00F01562">
      <w:pPr>
        <w:pStyle w:val="Nivel2"/>
        <w:rPr>
          <w:color w:val="000000"/>
        </w:rPr>
      </w:pPr>
      <w:r w:rsidRPr="00552315">
        <w:rPr>
          <w:color w:val="000000"/>
        </w:rPr>
        <w:t>Realizar avaliações periódicas da qualidade dos serviços, após seu recebimento;</w:t>
      </w:r>
    </w:p>
    <w:p w14:paraId="063FB036" w14:textId="77777777" w:rsidR="001C3AB6" w:rsidRPr="00BF5978" w:rsidRDefault="001C3AB6" w:rsidP="00F01562">
      <w:pPr>
        <w:pStyle w:val="Nivel2"/>
      </w:pPr>
      <w:r w:rsidRPr="00552315">
        <w:rPr>
          <w:color w:val="000000"/>
        </w:rPr>
        <w:t xml:space="preserve">Cientificar o órgão de representação judicial da Advocacia-Geral da União para adoção das </w:t>
      </w:r>
      <w:r w:rsidRPr="00BF5978">
        <w:t xml:space="preserve">medidas cabíveis quando do descumprimento das obrigações pela Contratada; </w:t>
      </w:r>
    </w:p>
    <w:p w14:paraId="5457B4F3" w14:textId="19142047" w:rsidR="001C3AB6" w:rsidRPr="00F01562" w:rsidRDefault="001C3AB6" w:rsidP="00F01562">
      <w:pPr>
        <w:pStyle w:val="Nivel2"/>
        <w:rPr>
          <w:iCs/>
        </w:rPr>
      </w:pPr>
      <w:r w:rsidRPr="00F01562">
        <w:rPr>
          <w:iCs/>
        </w:rPr>
        <w:t>Arquiva</w:t>
      </w:r>
      <w:r w:rsidR="00C61B57" w:rsidRPr="00F01562">
        <w:rPr>
          <w:iCs/>
        </w:rPr>
        <w:t>r</w:t>
      </w:r>
      <w:r w:rsidRPr="00F01562">
        <w:rPr>
          <w:iCs/>
        </w:rPr>
        <w:t>, entre outros documentos, projetos, "</w:t>
      </w:r>
      <w:r w:rsidRPr="00F01562">
        <w:rPr>
          <w:i/>
        </w:rPr>
        <w:t>as built</w:t>
      </w:r>
      <w:r w:rsidRPr="00F01562">
        <w:rPr>
          <w:iCs/>
        </w:rPr>
        <w:t>", especificações técnicas, orçamentos, termos de recebimento, contratos e aditamentos, relatórios de inspeções técnicas após o recebimento do serviço e notificações expedidas;</w:t>
      </w:r>
    </w:p>
    <w:p w14:paraId="15591846" w14:textId="18F1EA5F" w:rsidR="001C3AB6" w:rsidRPr="00F01562" w:rsidRDefault="00CA798A" w:rsidP="00F01562">
      <w:pPr>
        <w:pStyle w:val="Nivel2"/>
        <w:rPr>
          <w:i/>
        </w:rPr>
      </w:pPr>
      <w:r w:rsidRPr="00F01562">
        <w:t>Fiscalizar o cumprimento dos requisitos legais, quando a contratada houver se beneficiado da preferência estabelecida pelo art. 3º, § 5º, da Lei nº 8.666, de 1993</w:t>
      </w:r>
      <w:r w:rsidR="00F01562">
        <w:t>;</w:t>
      </w:r>
    </w:p>
    <w:p w14:paraId="08978812" w14:textId="1F440631" w:rsidR="003C2116" w:rsidRPr="00BF5978" w:rsidRDefault="003C2116" w:rsidP="00F01562">
      <w:pPr>
        <w:pStyle w:val="Nivel2"/>
      </w:pPr>
      <w:r w:rsidRPr="00841AD8">
        <w:rPr>
          <w:color w:val="000000"/>
        </w:rPr>
        <w:t xml:space="preserve">Assegurar que o ambiente de trabalho, inclusive seus equipamentos e instalações, apresentem condições adequadas ao cumprimento, pela contratada, das normas de segurança e </w:t>
      </w:r>
      <w:r w:rsidRPr="00BF5978">
        <w:t>saúde no trabalho, quando o serviço for executado em suas dependências, ou em local por ela designado.</w:t>
      </w:r>
    </w:p>
    <w:p w14:paraId="0E7FD243" w14:textId="2658ACC1" w:rsidR="00DB206B" w:rsidRPr="00552315" w:rsidRDefault="00DB206B" w:rsidP="000D390A">
      <w:pPr>
        <w:pStyle w:val="Nivel1"/>
        <w:rPr>
          <w:rFonts w:cs="Arial"/>
        </w:rPr>
      </w:pPr>
      <w:r w:rsidRPr="00552315">
        <w:rPr>
          <w:rFonts w:cs="Arial"/>
        </w:rPr>
        <w:t xml:space="preserve">OBRIGAÇÕES DA </w:t>
      </w:r>
      <w:r w:rsidR="00D52359" w:rsidRPr="00552315">
        <w:rPr>
          <w:rFonts w:cs="Arial"/>
        </w:rPr>
        <w:t>CONTRATADA</w:t>
      </w:r>
    </w:p>
    <w:p w14:paraId="0C00AEE6" w14:textId="7F3DD736" w:rsidR="00350762" w:rsidRPr="00552315" w:rsidRDefault="00350762" w:rsidP="001A7CE4">
      <w:pPr>
        <w:pStyle w:val="Citao"/>
        <w:pBdr>
          <w:top w:val="single" w:sz="4" w:space="0" w:color="1F497D"/>
        </w:pBdr>
        <w:rPr>
          <w:rFonts w:cs="Arial"/>
          <w:szCs w:val="20"/>
        </w:rPr>
      </w:pPr>
      <w:r w:rsidRPr="00552315">
        <w:rPr>
          <w:rFonts w:cs="Arial"/>
          <w:b/>
          <w:szCs w:val="20"/>
        </w:rPr>
        <w:t>Nota Explicativa</w:t>
      </w:r>
      <w:r w:rsidRPr="00552315">
        <w:rPr>
          <w:rFonts w:cs="Arial"/>
          <w:szCs w:val="20"/>
        </w:rPr>
        <w:t xml:space="preserve">. </w:t>
      </w:r>
      <w:r w:rsidR="00C61B57" w:rsidRPr="00552315">
        <w:rPr>
          <w:rFonts w:eastAsia="Times New Roman" w:cs="Arial"/>
          <w:iCs w:val="0"/>
          <w:szCs w:val="20"/>
          <w:lang w:val="pt-BR" w:eastAsia="pt-BR"/>
        </w:rPr>
        <w:t xml:space="preserve">Este </w:t>
      </w:r>
      <w:r w:rsidR="00C61B57" w:rsidRPr="001A7CE4">
        <w:rPr>
          <w:rFonts w:eastAsia="Times New Roman" w:cs="Arial"/>
          <w:iCs w:val="0"/>
          <w:color w:val="auto"/>
          <w:szCs w:val="20"/>
          <w:lang w:val="pt-BR" w:eastAsia="pt-BR"/>
        </w:rPr>
        <w:t>modelo de TR contém obrigações gerais que podem ser aplicadas aos mais d</w:t>
      </w:r>
      <w:r w:rsidR="001D6D07" w:rsidRPr="001A7CE4">
        <w:rPr>
          <w:rFonts w:eastAsia="Times New Roman" w:cs="Arial"/>
          <w:iCs w:val="0"/>
          <w:color w:val="auto"/>
          <w:szCs w:val="20"/>
          <w:lang w:val="pt-BR" w:eastAsia="pt-BR"/>
        </w:rPr>
        <w:t>iversos tipos de serviços comuns</w:t>
      </w:r>
      <w:r w:rsidR="00C61B57" w:rsidRPr="001A7CE4">
        <w:rPr>
          <w:rFonts w:eastAsia="Times New Roman" w:cs="Arial"/>
          <w:iCs w:val="0"/>
          <w:color w:val="auto"/>
          <w:szCs w:val="20"/>
          <w:lang w:val="pt-BR" w:eastAsia="pt-BR"/>
        </w:rPr>
        <w:t xml:space="preserve">. Entretanto, compete ao órgão verificar as peculiaridades </w:t>
      </w:r>
      <w:r w:rsidR="00C61B57" w:rsidRPr="00552315">
        <w:rPr>
          <w:rFonts w:eastAsia="Times New Roman" w:cs="Arial"/>
          <w:iCs w:val="0"/>
          <w:szCs w:val="20"/>
          <w:lang w:val="pt-BR" w:eastAsia="pt-BR"/>
        </w:rPr>
        <w:t xml:space="preserve">do serviço a ser contratado a fim de definir quais obrigações serão aplicáveis, incluindo, modificando ou excluindo itens a depender das especificidades do </w:t>
      </w:r>
      <w:r w:rsidR="001D6D07" w:rsidRPr="00552315">
        <w:rPr>
          <w:rFonts w:eastAsia="Times New Roman" w:cs="Arial"/>
          <w:iCs w:val="0"/>
          <w:szCs w:val="20"/>
          <w:lang w:val="pt-BR" w:eastAsia="pt-BR"/>
        </w:rPr>
        <w:t>objeto</w:t>
      </w:r>
      <w:r w:rsidR="009E4723">
        <w:rPr>
          <w:rFonts w:eastAsia="Times New Roman" w:cs="Arial"/>
          <w:iCs w:val="0"/>
          <w:szCs w:val="20"/>
          <w:lang w:val="pt-BR" w:eastAsia="pt-BR"/>
        </w:rPr>
        <w:t>.</w:t>
      </w:r>
    </w:p>
    <w:p w14:paraId="58B1FCDE" w14:textId="26F059D2" w:rsidR="00DB206B" w:rsidRPr="00552315" w:rsidRDefault="00A36676" w:rsidP="00F01562">
      <w:pPr>
        <w:pStyle w:val="Nivel2"/>
      </w:pPr>
      <w:r w:rsidRPr="00552315">
        <w:t>E</w:t>
      </w:r>
      <w:r w:rsidR="00DB206B" w:rsidRPr="00552315">
        <w:t>xecutar os serviços conforme especificações deste Termo de Referência e de sua proposta, com a alocação dos empregados necessários ao perfeito cumprimento das cláusulas contratuais, além de fornecer</w:t>
      </w:r>
      <w:r w:rsidR="001D6D07" w:rsidRPr="00552315">
        <w:t xml:space="preserve"> e utilizar</w:t>
      </w:r>
      <w:r w:rsidR="00DB206B" w:rsidRPr="00552315">
        <w:t xml:space="preserve"> os materiais e equipamentos, ferramentas e utensílios necessários, na qualidade e quantidade</w:t>
      </w:r>
      <w:r w:rsidR="001D6D07" w:rsidRPr="00552315">
        <w:t xml:space="preserve"> mínimas</w:t>
      </w:r>
      <w:r w:rsidR="00DB206B" w:rsidRPr="00552315">
        <w:t xml:space="preserve"> especificadas neste Termo de Referência e em sua proposta;</w:t>
      </w:r>
    </w:p>
    <w:p w14:paraId="7B44165A" w14:textId="371BEC14" w:rsidR="00350762" w:rsidRPr="00552315" w:rsidRDefault="00A36676" w:rsidP="00F01562">
      <w:pPr>
        <w:pStyle w:val="Nivel2"/>
      </w:pPr>
      <w:r w:rsidRPr="00552315">
        <w:t>R</w:t>
      </w:r>
      <w:r w:rsidR="00DB206B" w:rsidRPr="00552315">
        <w:t xml:space="preserve">eparar, corrigir, remover ou substituir, às suas expensas, no total ou em parte, no prazo </w:t>
      </w:r>
      <w:r w:rsidR="00F37721" w:rsidRPr="00552315">
        <w:t>fixado pelo fiscal do contrato</w:t>
      </w:r>
      <w:r w:rsidR="00DB206B" w:rsidRPr="00552315">
        <w:t>, os serviços efetuados em que se verificarem vícios, defeitos ou incorreções resultantes da execução ou dos materiais empregados;</w:t>
      </w:r>
    </w:p>
    <w:p w14:paraId="616027B8" w14:textId="77777777" w:rsidR="00F37721" w:rsidRPr="00552315" w:rsidRDefault="00F37721" w:rsidP="00F37721">
      <w:pPr>
        <w:pStyle w:val="Citao"/>
        <w:rPr>
          <w:rFonts w:cs="Arial"/>
          <w:szCs w:val="20"/>
        </w:rPr>
      </w:pPr>
      <w:r w:rsidRPr="00552315">
        <w:rPr>
          <w:rFonts w:cs="Arial"/>
          <w:b/>
          <w:szCs w:val="20"/>
        </w:rPr>
        <w:t>Nota Explicativa</w:t>
      </w:r>
      <w:r w:rsidRPr="00552315">
        <w:rPr>
          <w:rFonts w:cs="Arial"/>
          <w:szCs w:val="20"/>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046F9782" w14:textId="7F163330" w:rsidR="00DB206B" w:rsidRPr="00552315" w:rsidRDefault="00A36676" w:rsidP="00F01562">
      <w:pPr>
        <w:pStyle w:val="Nivel2"/>
      </w:pPr>
      <w:r w:rsidRPr="00552315">
        <w:t>R</w:t>
      </w:r>
      <w:r w:rsidR="00DB206B" w:rsidRPr="00552315">
        <w:t>esponsabilizar-se pelos vícios e danos decorrentes d</w:t>
      </w:r>
      <w:r w:rsidR="00F37721" w:rsidRPr="00552315">
        <w:t>a execução d</w:t>
      </w:r>
      <w:r w:rsidR="00DB206B" w:rsidRPr="00552315">
        <w:t xml:space="preserve">o objeto, </w:t>
      </w:r>
      <w:r w:rsidR="001D6D07" w:rsidRPr="00552315">
        <w:t xml:space="preserve">bem como por todo e qualquer dano causado, devendo ressarcir imediatamente a Administração em sua </w:t>
      </w:r>
      <w:r w:rsidR="001D6D07" w:rsidRPr="00552315">
        <w:lastRenderedPageBreak/>
        <w:t xml:space="preserve">integralidade, </w:t>
      </w:r>
      <w:r w:rsidR="00F37721" w:rsidRPr="00552315">
        <w:t xml:space="preserve">ficando a </w:t>
      </w:r>
      <w:r w:rsidR="00D52359" w:rsidRPr="00552315">
        <w:t>Contratante</w:t>
      </w:r>
      <w:r w:rsidR="00F37721" w:rsidRPr="00552315">
        <w:t xml:space="preserve"> autorizada a descontar da garantia, caso exigida no edital, ou dos pagamentos devidos à </w:t>
      </w:r>
      <w:r w:rsidR="00D52359" w:rsidRPr="00552315">
        <w:t>Contratada</w:t>
      </w:r>
      <w:r w:rsidR="00F37721" w:rsidRPr="00552315">
        <w:t>, o valor correspondente aos danos sofridos</w:t>
      </w:r>
      <w:r w:rsidR="00DB206B" w:rsidRPr="00552315">
        <w:t>;</w:t>
      </w:r>
    </w:p>
    <w:p w14:paraId="4813FFD0" w14:textId="77777777" w:rsidR="00DB206B" w:rsidRPr="00552315" w:rsidRDefault="00A36676" w:rsidP="00F01562">
      <w:pPr>
        <w:pStyle w:val="Nivel2"/>
      </w:pPr>
      <w:r w:rsidRPr="00552315">
        <w:t>U</w:t>
      </w:r>
      <w:r w:rsidR="00DB206B" w:rsidRPr="00552315">
        <w:t xml:space="preserve">tilizar empregados habilitados e com conhecimentos básicos dos serviços a serem </w:t>
      </w:r>
      <w:r w:rsidR="00FE5B7C" w:rsidRPr="00552315">
        <w:t>exe</w:t>
      </w:r>
      <w:r w:rsidR="00DB206B" w:rsidRPr="00552315">
        <w:t>cutados, e</w:t>
      </w:r>
      <w:r w:rsidR="00F37721" w:rsidRPr="00552315">
        <w:t>m</w:t>
      </w:r>
      <w:r w:rsidR="00DB206B" w:rsidRPr="00552315">
        <w:t xml:space="preserve"> conformidade com as normas e determinações em vigor;</w:t>
      </w:r>
    </w:p>
    <w:p w14:paraId="4249A122" w14:textId="7E6DD301" w:rsidR="00DB206B" w:rsidRPr="00552315" w:rsidRDefault="00A36676" w:rsidP="00F01562">
      <w:pPr>
        <w:pStyle w:val="Nivel2"/>
      </w:pPr>
      <w:r w:rsidRPr="00552315">
        <w:t>V</w:t>
      </w:r>
      <w:r w:rsidR="00DB206B" w:rsidRPr="00552315">
        <w:t xml:space="preserve">edar a utilização, na execução dos serviços, de empregado que seja familiar de agente público ocupante de cargo em comissão ou função de confiança no órgão </w:t>
      </w:r>
      <w:r w:rsidR="00D52359" w:rsidRPr="00552315">
        <w:t>Contratante</w:t>
      </w:r>
      <w:r w:rsidR="00F53E2A" w:rsidRPr="00552315">
        <w:t>;</w:t>
      </w:r>
    </w:p>
    <w:p w14:paraId="4E94A308" w14:textId="49E572AC" w:rsidR="009A4C9F" w:rsidRDefault="009A4C9F" w:rsidP="009A4C9F">
      <w:pPr>
        <w:pStyle w:val="Nivel2"/>
      </w:pPr>
      <w:r>
        <w:t xml:space="preserve">Quando não for possível a verificação da regularidade no </w:t>
      </w:r>
      <w:r w:rsidR="00B3246A">
        <w:t>cadastro</w:t>
      </w:r>
      <w:r>
        <w:t>,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w:t>
      </w:r>
      <w:r>
        <w:rPr>
          <w:color w:val="FF0000"/>
        </w:rPr>
        <w:t xml:space="preserve">Estadual </w:t>
      </w:r>
      <w:r>
        <w:t>ou Distrital do domicílio ou sede do contratado; 4) Certidão de Regularidade do FGTS – CRF; e 5) Certidão Negativa de Débitos Trabalhistas – CNDT;</w:t>
      </w:r>
    </w:p>
    <w:p w14:paraId="373F3B81" w14:textId="77777777" w:rsidR="009A4C9F" w:rsidRDefault="009A4C9F" w:rsidP="009A4C9F">
      <w:pPr>
        <w:pStyle w:val="Citao"/>
        <w:rPr>
          <w:rFonts w:eastAsia="Times New Roman" w:cs="Arial"/>
          <w:iCs w:val="0"/>
          <w:color w:val="auto"/>
          <w:szCs w:val="20"/>
          <w:lang w:val="pt-BR" w:eastAsia="pt-BR"/>
        </w:rPr>
      </w:pPr>
      <w:r>
        <w:rPr>
          <w:rFonts w:cs="Arial"/>
          <w:b/>
          <w:szCs w:val="20"/>
        </w:rPr>
        <w:t>Nota Explicativa</w:t>
      </w:r>
      <w:r>
        <w:rPr>
          <w:rFonts w:cs="Arial"/>
          <w:b/>
          <w:szCs w:val="20"/>
          <w:lang w:val="pt-BR"/>
        </w:rPr>
        <w:t xml:space="preserve"> 1</w:t>
      </w:r>
      <w:r>
        <w:rPr>
          <w:rFonts w:cs="Arial"/>
          <w:b/>
          <w:szCs w:val="20"/>
        </w:rPr>
        <w:t>:</w:t>
      </w:r>
      <w:r>
        <w:rPr>
          <w:rFonts w:cs="Arial"/>
          <w:szCs w:val="20"/>
        </w:rPr>
        <w:t xml:space="preserve"> </w:t>
      </w:r>
      <w:r>
        <w:rPr>
          <w:rFonts w:eastAsia="Times New Roman" w:cs="Arial"/>
          <w:iCs w:val="0"/>
          <w:szCs w:val="20"/>
          <w:lang w:val="pt-BR" w:eastAsia="pt-BR"/>
        </w:rPr>
        <w:t xml:space="preserve">Ajustar de modo que seja exigida regularidade apenas quanto aos tributos incidentes sobre o objeto contratual. </w:t>
      </w:r>
    </w:p>
    <w:p w14:paraId="0FDA964A" w14:textId="77777777" w:rsidR="009A4C9F" w:rsidRPr="001B117C" w:rsidRDefault="009A4C9F" w:rsidP="009A4C9F">
      <w:pPr>
        <w:pStyle w:val="Citao"/>
        <w:rPr>
          <w:rFonts w:cs="Arial"/>
          <w:szCs w:val="20"/>
          <w:highlight w:val="yellow"/>
        </w:rPr>
      </w:pPr>
      <w:r w:rsidRPr="001B117C">
        <w:rPr>
          <w:rFonts w:cs="Arial"/>
          <w:b/>
          <w:szCs w:val="20"/>
          <w:highlight w:val="yellow"/>
        </w:rPr>
        <w:t>Nota explicativa 2</w:t>
      </w:r>
      <w:r w:rsidRPr="001B117C">
        <w:rPr>
          <w:rFonts w:cs="Arial"/>
          <w:szCs w:val="20"/>
          <w:highlight w:val="yellow"/>
        </w:rPr>
        <w:t xml:space="preserve">: O artigo 193 do CTN preceitua que a prova da quitação de todos os tributos devidos dar-se-á no âmbito da Fazenda Pública interessada. </w:t>
      </w:r>
      <w:r w:rsidRPr="001B117C">
        <w:rPr>
          <w:rFonts w:cs="Arial"/>
          <w:szCs w:val="20"/>
          <w:highlight w:val="yellow"/>
          <w:lang w:val="pt-BR"/>
        </w:rPr>
        <w:t>Portanto, a</w:t>
      </w:r>
      <w:r w:rsidRPr="001B117C">
        <w:rPr>
          <w:rFonts w:cs="Arial"/>
          <w:szCs w:val="20"/>
          <w:highlight w:val="yellow"/>
        </w:rPr>
        <w:t xml:space="preserve"> comprovação de inscrição no cadastro de contribuinte e regularidade fiscal correspondente considerará a natureza da atividade objeto da licitação.</w:t>
      </w:r>
    </w:p>
    <w:p w14:paraId="4FC440DD" w14:textId="77777777" w:rsidR="009A4C9F" w:rsidRPr="001B117C" w:rsidRDefault="009A4C9F" w:rsidP="009A4C9F">
      <w:pPr>
        <w:pStyle w:val="Citao"/>
        <w:rPr>
          <w:rFonts w:cs="Arial"/>
          <w:szCs w:val="20"/>
          <w:highlight w:val="yellow"/>
          <w:lang w:val="pt-BR"/>
        </w:rPr>
      </w:pPr>
      <w:r w:rsidRPr="001B117C">
        <w:rPr>
          <w:rFonts w:cs="Arial"/>
          <w:szCs w:val="20"/>
          <w:highlight w:val="yellow"/>
          <w:lang w:val="pt-BR"/>
        </w:rPr>
        <w:t xml:space="preserve">Via de regra, a prestação de serviços de modo geral é hipótese de incidência de tributação municipal (Imposto Sobre Serviços de Qualquer Natureza - ISSQN), conforme lista anexa à Lei Complementar nº 116/2003.  </w:t>
      </w:r>
    </w:p>
    <w:p w14:paraId="36F95007" w14:textId="77777777" w:rsidR="009A4C9F" w:rsidRDefault="009A4C9F" w:rsidP="009A4C9F">
      <w:pPr>
        <w:pStyle w:val="Citao"/>
        <w:rPr>
          <w:rFonts w:cs="Arial"/>
          <w:szCs w:val="20"/>
          <w:lang w:val="pt-BR"/>
        </w:rPr>
      </w:pPr>
      <w:r w:rsidRPr="001B117C">
        <w:rPr>
          <w:rFonts w:cs="Arial"/>
          <w:szCs w:val="20"/>
          <w:highlight w:val="yellow"/>
          <w:lang w:val="pt-BR"/>
        </w:rPr>
        <w:t>Existem, contudo, situações em que a prestação de um serviço pode dar ensejo à incidência de tributação estadual pelo ICMS. Como exemplos, citem-se os serviços de transporte interestadual e intermunicipal e os serviços de comunicação (art. 155, II, da CR/88), bem como as exceções expressamente previstas na lista da referida LC 116/2003.</w:t>
      </w:r>
      <w:r>
        <w:rPr>
          <w:rFonts w:cs="Arial"/>
          <w:szCs w:val="20"/>
          <w:lang w:val="pt-BR"/>
        </w:rPr>
        <w:t xml:space="preserve"> </w:t>
      </w:r>
    </w:p>
    <w:p w14:paraId="6A8095C6" w14:textId="4A63F814" w:rsidR="003C4698" w:rsidRDefault="00A340C0" w:rsidP="00F01562">
      <w:pPr>
        <w:pStyle w:val="Nivel2"/>
        <w:rPr>
          <w:lang w:eastAsia="en-US"/>
        </w:rPr>
      </w:pPr>
      <w:r w:rsidRPr="00AA49CF">
        <w:t xml:space="preserve">Responsabilizar-se pelo cumprimento das obrigações previstas em Acordo, Convenção, Dissídio Coletivo de Trabalho ou equivalentes das categorias abrangidas pelo contrato, por todas as obrigações trabalhistas, sociais, </w:t>
      </w:r>
      <w:r w:rsidRPr="009A4C9F">
        <w:t>previdenciárias</w:t>
      </w:r>
      <w:r w:rsidRPr="00AA49CF">
        <w:t xml:space="preserve">, tributárias e as demais previstas em legislação específica, cuja inadimplência não transfere a responsabilidade à Contratante; </w:t>
      </w:r>
    </w:p>
    <w:p w14:paraId="0881BBBE" w14:textId="77777777" w:rsidR="001D6D07" w:rsidRPr="00552315" w:rsidRDefault="001D6D07" w:rsidP="00F01562">
      <w:pPr>
        <w:pStyle w:val="Nivel2"/>
      </w:pPr>
      <w:r w:rsidRPr="00552315">
        <w:t xml:space="preserve">Comunicar ao Fiscal do contrato, no prazo de 24 (vinte e quatro) horas, qualquer ocorrência anormal ou </w:t>
      </w:r>
      <w:r w:rsidRPr="00552315">
        <w:rPr>
          <w:color w:val="000000"/>
        </w:rPr>
        <w:t>acidente</w:t>
      </w:r>
      <w:r w:rsidRPr="00552315">
        <w:t xml:space="preserve"> que se verifique no local dos serviços.</w:t>
      </w:r>
    </w:p>
    <w:p w14:paraId="40D36C95" w14:textId="4E29CFC1" w:rsidR="001D6D07" w:rsidRPr="001A7CE4" w:rsidRDefault="00E93B94" w:rsidP="00F01562">
      <w:pPr>
        <w:pStyle w:val="Nivel2"/>
      </w:pPr>
      <w:r w:rsidRPr="001A7CE4">
        <w:t xml:space="preserve"> </w:t>
      </w:r>
      <w:r w:rsidR="001D6D07" w:rsidRPr="001A7CE4">
        <w:t>Prestar todo esclarecimento ou informação solicitada pela Contratante ou por seus prepostos, garantindo-lhes o acesso, a qualquer tempo, ao local dos trabalhos, bem como aos documentos relativos à execução do empreendimento.</w:t>
      </w:r>
    </w:p>
    <w:p w14:paraId="00FE507C" w14:textId="62BBE53C" w:rsidR="001D6D07" w:rsidRPr="001A7CE4" w:rsidRDefault="001D6D07" w:rsidP="00F01562">
      <w:pPr>
        <w:pStyle w:val="Nivel2"/>
      </w:pPr>
      <w:r w:rsidRPr="001A7CE4">
        <w:t>Paralisar, por determinação da Contratante, qualquer atividade que não esteja sendo executada de acordo com a boa técnica ou que ponha em risco a segurança de pessoas ou bens de terceiros.</w:t>
      </w:r>
    </w:p>
    <w:p w14:paraId="4AA42F38" w14:textId="120714C7" w:rsidR="001D6D07" w:rsidRPr="001A7CE4" w:rsidRDefault="001D6D07" w:rsidP="00F01562">
      <w:pPr>
        <w:pStyle w:val="Nivel2"/>
      </w:pPr>
      <w:r w:rsidRPr="001A7CE4">
        <w:t>Promover a guarda, manutenção e vigilância de materiais, ferramentas, e tudo o que for necessário à execução dos serviços, durante a vigência do contrato.</w:t>
      </w:r>
    </w:p>
    <w:p w14:paraId="42104800" w14:textId="77777777" w:rsidR="006F426A" w:rsidRPr="001A7CE4" w:rsidRDefault="006F426A" w:rsidP="00F01562">
      <w:pPr>
        <w:pStyle w:val="Nivel2"/>
      </w:pPr>
      <w:r w:rsidRPr="001A7CE4">
        <w:t>Promover a organização técnica e administrativa dos serviços, de modo a conduzi-los eficaz e eficientemente, de acordo com os documentos e especificações que integram este Termo de Referência, no prazo determinado.</w:t>
      </w:r>
    </w:p>
    <w:p w14:paraId="05A70C8F" w14:textId="6156D0AC" w:rsidR="006F426A" w:rsidRPr="001A7CE4" w:rsidRDefault="006F426A" w:rsidP="00F01562">
      <w:pPr>
        <w:pStyle w:val="Nivel2"/>
      </w:pPr>
      <w:r w:rsidRPr="001A7CE4">
        <w:t xml:space="preserve">Conduzir os trabalhos com estrita </w:t>
      </w:r>
      <w:r w:rsidRPr="009A4C9F">
        <w:t>observância às normas da legislação pertinente,</w:t>
      </w:r>
      <w:r w:rsidRPr="001A7CE4">
        <w:t xml:space="preserve"> cumprindo as determinações dos Poderes Públicos, mantendo sempre limpo o local dos serviços e nas melhores condições de segurança, higiene e disciplina.</w:t>
      </w:r>
    </w:p>
    <w:p w14:paraId="06B3FD7D" w14:textId="5F4C0BC6" w:rsidR="006F426A" w:rsidRPr="001A7CE4" w:rsidRDefault="006F426A" w:rsidP="00F01562">
      <w:pPr>
        <w:pStyle w:val="Nivel2"/>
      </w:pPr>
      <w:r w:rsidRPr="001A7CE4">
        <w:lastRenderedPageBreak/>
        <w:t>Submeter previamente, por escrito, à Contratante, para análise e aprovação, quaisquer mudanças nos métodos executivos que fujam às especificações do memorial descritivo.</w:t>
      </w:r>
    </w:p>
    <w:p w14:paraId="2628376A" w14:textId="09F96075" w:rsidR="00DB206B" w:rsidRPr="001A7CE4" w:rsidRDefault="00A36676" w:rsidP="00F01562">
      <w:pPr>
        <w:pStyle w:val="Nivel2"/>
      </w:pPr>
      <w:r w:rsidRPr="001A7CE4">
        <w:t>N</w:t>
      </w:r>
      <w:r w:rsidR="00DB206B" w:rsidRPr="001A7CE4">
        <w:t>ão permitir a utilização de qualquer trabalho do menor de dezesseis anos, exceto na condição de aprendiz para os maiores de quatorze anos; nem permitir a utilização do trabalho do menor de dezoito anos em trabalho noturno, perigoso ou insalubre;</w:t>
      </w:r>
    </w:p>
    <w:p w14:paraId="6FE2A510" w14:textId="586FABE6" w:rsidR="00DB206B" w:rsidRPr="001A7CE4" w:rsidRDefault="00DB206B" w:rsidP="00F01562">
      <w:pPr>
        <w:pStyle w:val="Nivel2"/>
      </w:pPr>
      <w:r w:rsidRPr="001A7CE4">
        <w:t xml:space="preserve"> </w:t>
      </w:r>
      <w:r w:rsidR="00A36676" w:rsidRPr="001A7CE4">
        <w:t>M</w:t>
      </w:r>
      <w:r w:rsidRPr="001A7CE4">
        <w:t>anter durante toda a vigência do contrato, em compatibilidade com as obrigações assumidas, todas as condições de habilitação e qualificação exigidas na licitação;</w:t>
      </w:r>
    </w:p>
    <w:p w14:paraId="0410D7EA" w14:textId="6A7F512D" w:rsidR="006F426A" w:rsidRPr="00BF5978" w:rsidRDefault="006F426A" w:rsidP="00F01562">
      <w:pPr>
        <w:pStyle w:val="Nivel2"/>
      </w:pPr>
      <w:r w:rsidRPr="00BF5978">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sidRPr="00BF5978">
        <w:rPr>
          <w:i/>
          <w:iCs/>
        </w:rPr>
        <w:t>.</w:t>
      </w:r>
    </w:p>
    <w:p w14:paraId="64E3428F" w14:textId="77777777" w:rsidR="00133136" w:rsidRPr="00BF5978" w:rsidRDefault="001449A3" w:rsidP="00F01562">
      <w:pPr>
        <w:pStyle w:val="Nivel2"/>
      </w:pPr>
      <w:r w:rsidRPr="00BF5978">
        <w:t>G</w:t>
      </w:r>
      <w:r w:rsidR="00133136" w:rsidRPr="00BF5978">
        <w:t>uardar sigilo sobre todas as informações obtidas em decorrência do cumprimento do contrato;</w:t>
      </w:r>
    </w:p>
    <w:p w14:paraId="2D89A960" w14:textId="19F52C7D" w:rsidR="00DB206B" w:rsidRPr="00BF5978" w:rsidRDefault="00A36676" w:rsidP="00F01562">
      <w:pPr>
        <w:pStyle w:val="Nivel2"/>
      </w:pPr>
      <w:r w:rsidRPr="00BF5978">
        <w:t>A</w:t>
      </w:r>
      <w:r w:rsidR="00DB206B" w:rsidRPr="00BF5978">
        <w:t xml:space="preserve">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w:t>
      </w:r>
      <w:r w:rsidR="00225762" w:rsidRPr="00BF5978">
        <w:t>d</w:t>
      </w:r>
      <w:r w:rsidR="00DB206B" w:rsidRPr="00BF5978">
        <w:t>o objeto da licitação, exceto quando ocorrer algum dos eventos arrolados nos incisos do § 1º do art. 57 da Lei nº 8.666, de 1993.</w:t>
      </w:r>
    </w:p>
    <w:p w14:paraId="30A31AD5" w14:textId="127A7481" w:rsidR="001D6D07" w:rsidRPr="00BF5978" w:rsidRDefault="001D6D07" w:rsidP="00F01562">
      <w:pPr>
        <w:pStyle w:val="Nivel2"/>
      </w:pPr>
      <w:r w:rsidRPr="00BF5978">
        <w:t xml:space="preserve">Cumprir, além dos postulados legais vigentes de âmbito federal, estadual ou municipal, as </w:t>
      </w:r>
      <w:r w:rsidRPr="00BB6982">
        <w:t>normas de segurança da Contratante;</w:t>
      </w:r>
    </w:p>
    <w:p w14:paraId="7ED42165" w14:textId="6748CCEE" w:rsidR="001D6D07" w:rsidRPr="00BF5978" w:rsidRDefault="001D6D07" w:rsidP="00F01562">
      <w:pPr>
        <w:pStyle w:val="Nivel2"/>
      </w:pPr>
      <w:r w:rsidRPr="00BF5978">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15EF869B" w14:textId="47EC5816" w:rsidR="006F426A" w:rsidRPr="00552315" w:rsidRDefault="006F426A" w:rsidP="00F01562">
      <w:pPr>
        <w:pStyle w:val="Nivel2"/>
      </w:pPr>
      <w:r w:rsidRPr="00BF5978">
        <w:t>Assegurar à CONTRATANTE</w:t>
      </w:r>
      <w:r w:rsidRPr="00552315">
        <w:t>:</w:t>
      </w:r>
    </w:p>
    <w:p w14:paraId="59A2CECE" w14:textId="77777777" w:rsidR="006F426A" w:rsidRPr="00552315" w:rsidRDefault="006F426A" w:rsidP="00F01562">
      <w:pPr>
        <w:pStyle w:val="Nivel3"/>
      </w:pPr>
      <w:r w:rsidRPr="00552315">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3F40043E" w14:textId="2B353D02" w:rsidR="006F426A" w:rsidRDefault="006F426A" w:rsidP="00F01562">
      <w:pPr>
        <w:pStyle w:val="Nivel3"/>
      </w:pPr>
      <w:r w:rsidRPr="00552315">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00FDDA0A" w14:textId="10912B6F" w:rsidR="00144712" w:rsidRDefault="00144712" w:rsidP="00144712">
      <w:pPr>
        <w:pStyle w:val="Nivel2"/>
      </w:pPr>
      <w:r>
        <w:t>Disponibilizar à Contratante os empregados devidamente uniformizados e identificados por meio de crachá, além de provê-los com os Equipamentos de Proteção Individual - EPI, quando for o caso;</w:t>
      </w:r>
    </w:p>
    <w:p w14:paraId="25A26543" w14:textId="2C3BE943" w:rsidR="00144712" w:rsidRDefault="00144712" w:rsidP="00144712">
      <w:pPr>
        <w:pStyle w:val="Nivel2"/>
      </w:pPr>
      <w:r>
        <w:t>Fornecer os uniformes a serem utilizados por seus empregados, conforme disposto neste Termo de Referência, sem repassar quaisquer custos a estes;</w:t>
      </w:r>
    </w:p>
    <w:p w14:paraId="1A370060" w14:textId="137D3FFC" w:rsidR="00144712" w:rsidRDefault="00144712" w:rsidP="00144712">
      <w:pPr>
        <w:pStyle w:val="Nivel2"/>
      </w:pPr>
      <w:r>
        <w:t>Apresentar relação mensal dos empregados que expressamente optarem por não receber o vale transporte.</w:t>
      </w:r>
    </w:p>
    <w:p w14:paraId="4B161FCB" w14:textId="248F4C47" w:rsidR="00144712" w:rsidRDefault="00144712" w:rsidP="00144712">
      <w:pPr>
        <w:pStyle w:val="Nivel2"/>
      </w:pPr>
      <w:r>
        <w:t xml:space="preserve">Não serão incluídas nas planilhas de custos e formação de preços as disposições contidas em Acordos, Dissídios ou Convenções Coletivas que tratem de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w:t>
      </w:r>
      <w:r>
        <w:lastRenderedPageBreak/>
        <w:t xml:space="preserve">índices obrigatórios de encargos sociais ou previdenciários, bem como de preços para os insumos relacionados ao exercício da atividade. </w:t>
      </w:r>
    </w:p>
    <w:p w14:paraId="2ACE7C13" w14:textId="07E7C900" w:rsidR="00144712" w:rsidRDefault="00144712" w:rsidP="00896E7D">
      <w:pPr>
        <w:pStyle w:val="Citao"/>
      </w:pPr>
      <w:r w:rsidRPr="00896E7D">
        <w:rPr>
          <w:b/>
          <w:bCs/>
        </w:rPr>
        <w:t>Nota Explicativa:</w:t>
      </w:r>
      <w:r>
        <w:t xml:space="preserve"> Tendo em conta o Acórdão nº 712/2019 do Plenário do TCU, atentar para o fato de que, após a reforma trabalhista, os custos de postos de trabalho que aloquem empregados em regime de jornada de 12x36 (12 horas de trabalho por 36 horas de descanso), em regra, segundo o disposto no art. 59-A da CLT, não necessitam englobar pagamento em dobro de feriados trabalhados e de prorrogação da hora noturna, salvo disposição em sentido diverso prevista em norma coletiva e desde que tal norma não traga restrição expressa para incidência sobre contratos firmados com a Administração contratante.</w:t>
      </w:r>
    </w:p>
    <w:p w14:paraId="52CF74E8" w14:textId="6F1F03EA" w:rsidR="00144712" w:rsidRDefault="00144712" w:rsidP="00144712">
      <w:pPr>
        <w:pStyle w:val="Nivel2"/>
      </w:pPr>
      <w: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verificar a realização do pagamento.</w:t>
      </w:r>
    </w:p>
    <w:p w14:paraId="7BC4C4AA" w14:textId="00D1E8CD" w:rsidR="00144712" w:rsidRDefault="00144712" w:rsidP="00144712">
      <w:pPr>
        <w:pStyle w:val="Nivel2"/>
      </w:pPr>
      <w:r>
        <w:t>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w:t>
      </w:r>
    </w:p>
    <w:p w14:paraId="5C5CE519" w14:textId="3357F888" w:rsidR="00144712" w:rsidRDefault="00144712" w:rsidP="00144712">
      <w:pPr>
        <w:pStyle w:val="Nivel2"/>
      </w:pPr>
      <w:r>
        <w:t>Não permitir que o empregado designado para trabalhar em um turno preste seus serviços no turno imediatamente subsequente;</w:t>
      </w:r>
    </w:p>
    <w:p w14:paraId="72CDDD8D" w14:textId="50E654BE" w:rsidR="00144712" w:rsidRDefault="00144712" w:rsidP="00144712">
      <w:pPr>
        <w:pStyle w:val="Nivel2"/>
      </w:pPr>
      <w:r>
        <w:t>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14:paraId="5EB95285" w14:textId="2F4DE6F9" w:rsidR="00144712" w:rsidRDefault="00144712" w:rsidP="00144712">
      <w:pPr>
        <w:pStyle w:val="Nivel2"/>
      </w:pPr>
      <w:r>
        <w:t>Instruir seus empregados quanto à necessidade de acatar as Normas Internas da Administração;</w:t>
      </w:r>
    </w:p>
    <w:p w14:paraId="069FB287" w14:textId="5AA2B227" w:rsidR="00144712" w:rsidRDefault="00144712" w:rsidP="00144712">
      <w:pPr>
        <w:pStyle w:val="Nivel2"/>
      </w:pPr>
      <w:r>
        <w:t>Instruir seus empregados a respeito das atividades a serem desempenhadas, alertando-os a não executar atividades não abrangidas pelo contrato, devendo a Contratada relatar à Contratante toda e qualquer ocorrência neste sentido, a fim de evitar desvio de função;</w:t>
      </w:r>
    </w:p>
    <w:p w14:paraId="3790A256" w14:textId="2E9957E3" w:rsidR="00144712" w:rsidRDefault="00144712" w:rsidP="00144712">
      <w:pPr>
        <w:pStyle w:val="Nivel2"/>
      </w:pPr>
      <w:r>
        <w:t>Instruir seus empregados, no início da execução contratual, quanto à obtenção das informações de seus interesses junto aos órgãos públicos, relativas ao contrato de trabalho e obrigações a ele inerentes, adotando, entre outras, as seguintes medidas:</w:t>
      </w:r>
    </w:p>
    <w:p w14:paraId="42B0870C" w14:textId="4BCD7183" w:rsidR="00144712" w:rsidRDefault="00144712" w:rsidP="00896E7D">
      <w:pPr>
        <w:pStyle w:val="Nivel3"/>
      </w:pPr>
      <w:r>
        <w:t>viabilizar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14:paraId="0939ADFB" w14:textId="328B30CD" w:rsidR="00144712" w:rsidRDefault="00144712" w:rsidP="00896E7D">
      <w:pPr>
        <w:pStyle w:val="Nivel3"/>
      </w:pPr>
      <w:r>
        <w:t>viabilizar a emissão do cartão cidadão pela Caixa Econômica Federal para todos os empregados, no prazo máximo de 60 (sessenta) dias, contados do início da prestação dos serviços ou da admissão do empregado;</w:t>
      </w:r>
    </w:p>
    <w:p w14:paraId="04D428C4" w14:textId="326CBF6F" w:rsidR="00144712" w:rsidRDefault="00144712" w:rsidP="00896E7D">
      <w:pPr>
        <w:pStyle w:val="Nivel3"/>
      </w:pPr>
      <w:r>
        <w:t xml:space="preserve"> oferecer todos os meios necessários aos seus empregados para a obtenção de extratos de recolhimentos de seus direitos sociais, preferencialmente por meio eletrônico, quando disponível.</w:t>
      </w:r>
    </w:p>
    <w:p w14:paraId="4B30912D" w14:textId="0A795C8A" w:rsidR="00144712" w:rsidRDefault="00144712" w:rsidP="00144712">
      <w:pPr>
        <w:pStyle w:val="Nivel2"/>
      </w:pPr>
      <w:r>
        <w:t xml:space="preserve">Não </w:t>
      </w:r>
      <w:r w:rsidR="0098308C">
        <w:t xml:space="preserve">se </w:t>
      </w:r>
      <w:r>
        <w:t xml:space="preserve">beneficiar da condição de optante pelo Simples Nacional, salvo as exceções previstas no § 5º-C do art. 18 da Lei Complementar no 123, de 14 de dezembro de 2006; </w:t>
      </w:r>
    </w:p>
    <w:p w14:paraId="213E4364" w14:textId="50F6218F" w:rsidR="00144712" w:rsidRDefault="00144712" w:rsidP="00144712">
      <w:pPr>
        <w:pStyle w:val="Nivel2"/>
      </w:pPr>
      <w:r>
        <w:lastRenderedPageBreak/>
        <w:t>Comunicar formalmente à Receita Federal a assinatura do contrato de prestação de serviços mediante cessão de mão de obra, salvo as exceções previstas no § 5º-C do art. 18 da Lei Complementar no 123, de 14 de dezembro de 2006, para fins de exclusão obrigatória do Simples Nacional a contar do mês seguinte ao da contratação, conforme previsão do art.17, XII, art.30, §1º, II e do art. 31, II, todos da LC 123, de 2006.</w:t>
      </w:r>
    </w:p>
    <w:p w14:paraId="3472357E" w14:textId="0D725B6C" w:rsidR="00995842" w:rsidRPr="00552315" w:rsidRDefault="00144712" w:rsidP="00896E7D">
      <w:pPr>
        <w:pStyle w:val="Nivel3"/>
      </w:pPr>
      <w:r>
        <w:t>Para efeito de comprovação da comunicação, a contratada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14:paraId="5FD73215" w14:textId="39B71037" w:rsidR="006F426A" w:rsidRPr="00D71DA5" w:rsidRDefault="006F426A" w:rsidP="00F01562">
      <w:pPr>
        <w:pStyle w:val="Nvel2Opcional"/>
      </w:pPr>
      <w:r w:rsidRPr="00D71DA5">
        <w:t>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37E06919" w14:textId="571B1B5B" w:rsidR="002329EE" w:rsidRPr="00BB6982" w:rsidRDefault="002329EE" w:rsidP="00F01562">
      <w:pPr>
        <w:pStyle w:val="Citao"/>
        <w:rPr>
          <w:color w:val="auto"/>
        </w:rPr>
      </w:pPr>
      <w:r w:rsidRPr="00F01562">
        <w:rPr>
          <w:b/>
          <w:bCs/>
        </w:rPr>
        <w:t xml:space="preserve">Nota </w:t>
      </w:r>
      <w:r w:rsidRPr="00BB6982">
        <w:rPr>
          <w:b/>
          <w:bCs/>
          <w:color w:val="auto"/>
        </w:rPr>
        <w:t>explicativa</w:t>
      </w:r>
      <w:r w:rsidR="00D814F1" w:rsidRPr="00BB6982">
        <w:rPr>
          <w:b/>
          <w:bCs/>
          <w:color w:val="auto"/>
          <w:lang w:val="pt-BR"/>
        </w:rPr>
        <w:t xml:space="preserve"> 1</w:t>
      </w:r>
      <w:r w:rsidRPr="00BB6982">
        <w:rPr>
          <w:b/>
          <w:bCs/>
          <w:color w:val="auto"/>
        </w:rPr>
        <w:t>:</w:t>
      </w:r>
      <w:r w:rsidRPr="00BB6982">
        <w:rPr>
          <w:color w:val="auto"/>
        </w:rPr>
        <w:t xml:space="preserve"> </w:t>
      </w:r>
      <w:r w:rsidR="00CB47CC">
        <w:rPr>
          <w:color w:val="auto"/>
          <w:lang w:val="pt-BR"/>
        </w:rPr>
        <w:t>N</w:t>
      </w:r>
      <w:r w:rsidRPr="00BB6982">
        <w:rPr>
          <w:color w:val="auto"/>
        </w:rPr>
        <w:t>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28FDF08E" w14:textId="64E053C6" w:rsidR="00867B2F" w:rsidRPr="00751135" w:rsidRDefault="00867B2F" w:rsidP="00F01562">
      <w:pPr>
        <w:pStyle w:val="Citao"/>
        <w:rPr>
          <w:highlight w:val="yellow"/>
        </w:rPr>
      </w:pPr>
      <w:r w:rsidRPr="00751135">
        <w:rPr>
          <w:b/>
          <w:bCs/>
          <w:color w:val="auto"/>
          <w:highlight w:val="yellow"/>
        </w:rPr>
        <w:t>Nota Explicativa</w:t>
      </w:r>
      <w:r w:rsidR="00D814F1" w:rsidRPr="00751135">
        <w:rPr>
          <w:b/>
          <w:bCs/>
          <w:color w:val="auto"/>
          <w:highlight w:val="yellow"/>
          <w:lang w:val="pt-BR"/>
        </w:rPr>
        <w:t xml:space="preserve"> 2</w:t>
      </w:r>
      <w:r w:rsidRPr="00751135">
        <w:rPr>
          <w:b/>
          <w:bCs/>
          <w:color w:val="auto"/>
          <w:highlight w:val="yellow"/>
        </w:rPr>
        <w:t>:</w:t>
      </w:r>
      <w:r w:rsidRPr="00751135">
        <w:rPr>
          <w:color w:val="auto"/>
          <w:highlight w:val="yellow"/>
        </w:rPr>
        <w:t xml:space="preserve"> No caso de órgãos ou entidades públicas vinculados ao Ministério da Economia, considerada a edição </w:t>
      </w:r>
      <w:r w:rsidRPr="00751135">
        <w:rPr>
          <w:highlight w:val="yellow"/>
        </w:rPr>
        <w:t>da Portaria ME n° 1.144, de 3 de fevereiro de 2021, que disciplina os procedimentos e as rotinas para prevenção do nepotismo e responsabilização das suas ocorrências no âmbito daquele Ministério, necessário incluir, nesse item, subitem com o seguinte teor: “.x. Apresentar as declarações firmadas pelo</w:t>
      </w:r>
      <w:r w:rsidR="001B5561" w:rsidRPr="00751135">
        <w:rPr>
          <w:highlight w:val="yellow"/>
        </w:rPr>
        <w:t>s</w:t>
      </w:r>
      <w:r w:rsidRPr="00751135">
        <w:rPr>
          <w:highlight w:val="yellow"/>
        </w:rPr>
        <w:t xml:space="preserve"> terceirizados indicados aos postos de serviços contratados, em conformidade com o artigo 5°, inciso I, da Portaria ME n° 1.144, de 3 de fevereiro de 2021, atestando ausência de relação familiar ou de parentesco que importe a prática de nepotismo, nos termos do disposto no inciso II do artigo 2° daquele normativo.”</w:t>
      </w:r>
    </w:p>
    <w:p w14:paraId="141ED64A" w14:textId="77777777" w:rsidR="00A503DE" w:rsidRPr="0074597B" w:rsidRDefault="00DB206B" w:rsidP="00A503DE">
      <w:pPr>
        <w:pStyle w:val="Citao"/>
        <w:rPr>
          <w:rFonts w:cs="Arial"/>
          <w:szCs w:val="20"/>
          <w:highlight w:val="yellow"/>
        </w:rPr>
      </w:pPr>
      <w:r w:rsidRPr="0074597B">
        <w:rPr>
          <w:b/>
          <w:bCs/>
          <w:highlight w:val="yellow"/>
        </w:rPr>
        <w:t>Not</w:t>
      </w:r>
      <w:r w:rsidRPr="0074597B">
        <w:rPr>
          <w:b/>
          <w:bCs/>
          <w:color w:val="auto"/>
          <w:highlight w:val="yellow"/>
        </w:rPr>
        <w:t>a explicativa</w:t>
      </w:r>
      <w:r w:rsidR="00D814F1" w:rsidRPr="0074597B">
        <w:rPr>
          <w:b/>
          <w:bCs/>
          <w:color w:val="auto"/>
          <w:highlight w:val="yellow"/>
          <w:lang w:val="pt-BR"/>
        </w:rPr>
        <w:t xml:space="preserve"> 3</w:t>
      </w:r>
      <w:r w:rsidRPr="0074597B">
        <w:rPr>
          <w:b/>
          <w:bCs/>
          <w:color w:val="auto"/>
          <w:highlight w:val="yellow"/>
        </w:rPr>
        <w:t>:</w:t>
      </w:r>
      <w:r w:rsidRPr="0074597B">
        <w:rPr>
          <w:color w:val="auto"/>
          <w:highlight w:val="yellow"/>
        </w:rPr>
        <w:t xml:space="preserve"> </w:t>
      </w:r>
      <w:r w:rsidR="00A503DE" w:rsidRPr="0074597B">
        <w:rPr>
          <w:rFonts w:cs="Arial"/>
          <w:szCs w:val="20"/>
          <w:highlight w:val="yellow"/>
        </w:rPr>
        <w:t>As cláusulas acima são meramente indicativas. Pode ser necessário que se suprimam algumas das obrigações ou se arrolem outras, conforme as peculiaridades do órgão e as especificações do serviço a ser executado.</w:t>
      </w:r>
    </w:p>
    <w:p w14:paraId="13C16634" w14:textId="2E3A781E" w:rsidR="00AD0968" w:rsidRDefault="00F937D1" w:rsidP="00A503DE">
      <w:pPr>
        <w:pStyle w:val="Citao"/>
      </w:pPr>
      <w:r w:rsidRPr="0074597B">
        <w:rPr>
          <w:b/>
          <w:bCs/>
          <w:color w:val="auto"/>
          <w:highlight w:val="yellow"/>
        </w:rPr>
        <w:t xml:space="preserve">Nota Explicativa </w:t>
      </w:r>
      <w:r w:rsidR="00D814F1" w:rsidRPr="0074597B">
        <w:rPr>
          <w:b/>
          <w:bCs/>
          <w:color w:val="auto"/>
          <w:highlight w:val="yellow"/>
          <w:lang w:val="pt-BR"/>
        </w:rPr>
        <w:t>4</w:t>
      </w:r>
      <w:r w:rsidRPr="0074597B">
        <w:rPr>
          <w:b/>
          <w:bCs/>
          <w:color w:val="auto"/>
          <w:highlight w:val="yellow"/>
        </w:rPr>
        <w:t>:</w:t>
      </w:r>
      <w:r w:rsidRPr="0074597B">
        <w:rPr>
          <w:color w:val="auto"/>
          <w:highlight w:val="yellow"/>
        </w:rPr>
        <w:t xml:space="preserve"> O gestor deve verificar se há algum critério de sustentabilidade que se enquadre como obrigação da contratada, como, por exemplo, a necessidade de recolhimento de resíduos decorrentes da contratação, para fins de sua destinação final ambientalmente adequada. Em existindo, deve ser incluída nas obrigações </w:t>
      </w:r>
      <w:r w:rsidRPr="0074597B">
        <w:rPr>
          <w:highlight w:val="yellow"/>
        </w:rPr>
        <w:t>desta cláusula. Para tanto, consulte-se o Guia Nacional de Contratações Sustentáveis da Advocacia-Geral da União.</w:t>
      </w:r>
      <w:r w:rsidR="00AD0968" w:rsidRPr="00AD0968">
        <w:t xml:space="preserve"> </w:t>
      </w:r>
    </w:p>
    <w:p w14:paraId="7E36C99E" w14:textId="57849127" w:rsidR="00E014B9" w:rsidRPr="00552315" w:rsidRDefault="00E014B9" w:rsidP="00AD0968">
      <w:pPr>
        <w:pStyle w:val="Nivel1"/>
        <w:ind w:left="641" w:hanging="357"/>
        <w:rPr>
          <w:rFonts w:cs="Arial"/>
        </w:rPr>
      </w:pPr>
      <w:r w:rsidRPr="00552315">
        <w:rPr>
          <w:rFonts w:cs="Arial"/>
        </w:rPr>
        <w:t xml:space="preserve">DA SUBCONTRATAÇÃO  </w:t>
      </w:r>
    </w:p>
    <w:p w14:paraId="16E1AC62" w14:textId="77777777" w:rsidR="00E014B9" w:rsidRPr="00552315" w:rsidRDefault="00E014B9" w:rsidP="00E014B9">
      <w:pPr>
        <w:pStyle w:val="SombreamentoMdio1-nfase31"/>
        <w:rPr>
          <w:rFonts w:ascii="Arial" w:hAnsi="Arial" w:cs="Arial"/>
          <w:szCs w:val="20"/>
          <w:lang w:val="x-none" w:eastAsia="en-US"/>
        </w:rPr>
      </w:pPr>
      <w:r w:rsidRPr="00552315">
        <w:rPr>
          <w:rFonts w:ascii="Arial" w:hAnsi="Arial" w:cs="Arial"/>
          <w:b/>
          <w:szCs w:val="20"/>
          <w:lang w:val="x-none" w:eastAsia="en-US"/>
        </w:rPr>
        <w:t xml:space="preserve">Nota Explicativa: </w:t>
      </w:r>
      <w:r w:rsidRPr="00552315">
        <w:rPr>
          <w:rFonts w:ascii="Arial" w:hAnsi="Arial" w:cs="Arial"/>
          <w:szCs w:val="20"/>
          <w:lang w:val="x-none" w:eastAsia="en-US"/>
        </w:rPr>
        <w:t>Dispõe a Lei nº 8.666/93, em seu art. 72, que a Contratada, na execução do contrato, sem prejuízo das responsabilidades contratuais e legais, poderá subcontratar partes do serviço ou fornecimento, até o limite admitido, em cada caso, pela Administração. A subcontratação, desde que prevista no instrumento convocatório, possibilita que terceiro, que não participou do certame licitatório, realize parte do objeto.</w:t>
      </w:r>
    </w:p>
    <w:p w14:paraId="6A9EFA59" w14:textId="62D964BB" w:rsidR="00E014B9" w:rsidRPr="00552315" w:rsidRDefault="00E014B9" w:rsidP="00E014B9">
      <w:pPr>
        <w:pStyle w:val="SombreamentoMdio1-nfase31"/>
        <w:rPr>
          <w:rFonts w:ascii="Arial" w:hAnsi="Arial" w:cs="Arial"/>
          <w:szCs w:val="20"/>
          <w:lang w:val="x-none" w:eastAsia="en-US"/>
        </w:rPr>
      </w:pPr>
      <w:r w:rsidRPr="00552315">
        <w:rPr>
          <w:rFonts w:ascii="Arial" w:hAnsi="Arial" w:cs="Arial"/>
          <w:szCs w:val="20"/>
          <w:lang w:val="x-none" w:eastAsia="en-US"/>
        </w:rPr>
        <w:t xml:space="preserve">À Administração contratante cabe, exercitando a previsão do edital, autorizar a </w:t>
      </w:r>
      <w:r w:rsidR="00AA49CF" w:rsidRPr="00552315">
        <w:rPr>
          <w:rFonts w:ascii="Arial" w:hAnsi="Arial" w:cs="Arial"/>
          <w:szCs w:val="20"/>
          <w:lang w:val="x-none" w:eastAsia="en-US"/>
        </w:rPr>
        <w:t>subcontratação mediante</w:t>
      </w:r>
      <w:r w:rsidRPr="00552315">
        <w:rPr>
          <w:rFonts w:ascii="Arial" w:hAnsi="Arial" w:cs="Arial"/>
          <w:szCs w:val="20"/>
          <w:lang w:val="x-none" w:eastAsia="en-US"/>
        </w:rPr>
        <w:t xml:space="preserve"> ato motivado, </w:t>
      </w:r>
      <w:r w:rsidR="001B5561">
        <w:rPr>
          <w:rFonts w:ascii="Arial" w:hAnsi="Arial" w:cs="Arial"/>
          <w:szCs w:val="20"/>
          <w:lang w:eastAsia="en-US"/>
        </w:rPr>
        <w:t>comprovando</w:t>
      </w:r>
      <w:r w:rsidRPr="00552315">
        <w:rPr>
          <w:rFonts w:ascii="Arial" w:hAnsi="Arial" w:cs="Arial"/>
          <w:szCs w:val="20"/>
          <w:lang w:val="x-none" w:eastAsia="en-US"/>
        </w:rPr>
        <w:t xml:space="preserve"> que atende às recomendações do Termo de Referência e convém à consecução das finalidades do contrato. Caso admitida, cabe ao Termo de Referência estabelecer com detalhamento seus limites e condições.</w:t>
      </w:r>
    </w:p>
    <w:p w14:paraId="10BD7133" w14:textId="11B7733E" w:rsidR="00A860AF" w:rsidRPr="00AA49CF" w:rsidRDefault="002F347B" w:rsidP="00E014B9">
      <w:pPr>
        <w:pStyle w:val="SombreamentoMdio1-nfase31"/>
        <w:rPr>
          <w:rFonts w:ascii="Arial" w:hAnsi="Arial" w:cs="Arial"/>
          <w:szCs w:val="20"/>
          <w:lang w:eastAsia="en-US"/>
        </w:rPr>
      </w:pPr>
      <w:r>
        <w:rPr>
          <w:rFonts w:ascii="Arial" w:hAnsi="Arial" w:cs="Arial"/>
          <w:szCs w:val="20"/>
          <w:lang w:eastAsia="en-US"/>
        </w:rPr>
        <w:t>Registre-se que, conforme Acórdão TCU 2679/2018-Plenário, “</w:t>
      </w:r>
      <w:r w:rsidRPr="002F347B">
        <w:rPr>
          <w:rFonts w:ascii="Arial" w:hAnsi="Arial" w:cs="Arial"/>
          <w:szCs w:val="20"/>
          <w:lang w:eastAsia="en-US"/>
        </w:rPr>
        <w:t>os serviços cuja comprovação for exigida por atestados para fins de habilitação não podem ser subcontratados</w:t>
      </w:r>
      <w:r>
        <w:rPr>
          <w:rFonts w:ascii="Arial" w:hAnsi="Arial" w:cs="Arial"/>
          <w:szCs w:val="20"/>
          <w:lang w:eastAsia="en-US"/>
        </w:rPr>
        <w:t xml:space="preserve">”. </w:t>
      </w:r>
    </w:p>
    <w:p w14:paraId="50FE9449" w14:textId="6F89B3A3" w:rsidR="00E014B9" w:rsidRPr="00552315" w:rsidRDefault="00E014B9" w:rsidP="00E014B9">
      <w:pPr>
        <w:pStyle w:val="SombreamentoMdio1-nfase31"/>
        <w:rPr>
          <w:rFonts w:ascii="Arial" w:hAnsi="Arial" w:cs="Arial"/>
          <w:szCs w:val="20"/>
          <w:lang w:val="x-none" w:eastAsia="en-US"/>
        </w:rPr>
      </w:pPr>
      <w:r w:rsidRPr="00552315">
        <w:rPr>
          <w:rFonts w:ascii="Arial" w:hAnsi="Arial" w:cs="Arial"/>
          <w:szCs w:val="20"/>
          <w:lang w:val="x-none" w:eastAsia="en-US"/>
        </w:rPr>
        <w:t xml:space="preserve">A redação que segue é meramente ilustrativa e contempla a vedação à subcontratação, assim como a subcontratação parcial do objeto. </w:t>
      </w:r>
    </w:p>
    <w:p w14:paraId="0520954A" w14:textId="77777777" w:rsidR="00E014B9" w:rsidRPr="00552315" w:rsidRDefault="00E014B9" w:rsidP="007802B9">
      <w:pPr>
        <w:pStyle w:val="Nvel2Opcional"/>
      </w:pPr>
      <w:r w:rsidRPr="00552315">
        <w:t>Não será admitida a subcontratação do objeto licitatório.</w:t>
      </w:r>
    </w:p>
    <w:p w14:paraId="4E0BDF98" w14:textId="77777777" w:rsidR="00E014B9" w:rsidRPr="00552315" w:rsidRDefault="00E014B9" w:rsidP="007802B9">
      <w:pPr>
        <w:pStyle w:val="OU"/>
      </w:pPr>
      <w:r w:rsidRPr="00552315">
        <w:t>Ou</w:t>
      </w:r>
    </w:p>
    <w:p w14:paraId="154FABB9" w14:textId="320A9C48" w:rsidR="00E014B9" w:rsidRPr="007802B9" w:rsidRDefault="00E014B9" w:rsidP="00D70514">
      <w:pPr>
        <w:pStyle w:val="Nivel2"/>
        <w:numPr>
          <w:ilvl w:val="1"/>
          <w:numId w:val="16"/>
        </w:numPr>
        <w:rPr>
          <w:i/>
          <w:iCs/>
          <w:color w:val="FF0000"/>
        </w:rPr>
      </w:pPr>
      <w:r w:rsidRPr="007802B9">
        <w:rPr>
          <w:i/>
          <w:iCs/>
          <w:color w:val="FF0000"/>
        </w:rPr>
        <w:lastRenderedPageBreak/>
        <w:t>É permitida a subcontratação parcial do objeto, até o limite de ......%(..... por cento) do valor total do contrato, nas seguintes condições:</w:t>
      </w:r>
    </w:p>
    <w:p w14:paraId="2C7BA6CF" w14:textId="4EAC8E5E" w:rsidR="00E014B9" w:rsidRPr="00552315" w:rsidRDefault="00E014B9" w:rsidP="007802B9">
      <w:pPr>
        <w:pStyle w:val="Nvel3Opcional"/>
      </w:pPr>
      <w:r w:rsidRPr="00552315">
        <w:t xml:space="preserve">É vedada a </w:t>
      </w:r>
      <w:r w:rsidR="00606ED7">
        <w:t>subcontratação</w:t>
      </w:r>
      <w:r w:rsidRPr="00552315">
        <w:t xml:space="preserve"> completa ou da parcela principal da obrigação</w:t>
      </w:r>
    </w:p>
    <w:p w14:paraId="1EBB1B6F" w14:textId="77777777" w:rsidR="00E014B9" w:rsidRPr="00552315" w:rsidRDefault="00E014B9" w:rsidP="007802B9">
      <w:pPr>
        <w:pStyle w:val="Nvel3Opcional"/>
      </w:pPr>
      <w:r w:rsidRPr="00552315">
        <w:t>...</w:t>
      </w:r>
    </w:p>
    <w:p w14:paraId="0B1828B3" w14:textId="77777777" w:rsidR="00E014B9" w:rsidRPr="00552315" w:rsidRDefault="00E014B9" w:rsidP="007802B9">
      <w:pPr>
        <w:pStyle w:val="Nvel3Opcional"/>
      </w:pPr>
      <w:r w:rsidRPr="00552315">
        <w:t>....</w:t>
      </w:r>
    </w:p>
    <w:p w14:paraId="38DE176C" w14:textId="0C4FE4DF" w:rsidR="00E014B9" w:rsidRPr="00552315" w:rsidRDefault="00E014B9" w:rsidP="00E014B9">
      <w:pPr>
        <w:pStyle w:val="Citao"/>
        <w:rPr>
          <w:rFonts w:cs="Arial"/>
          <w:i w:val="0"/>
          <w:color w:val="FF0000"/>
          <w:szCs w:val="20"/>
        </w:rPr>
      </w:pPr>
      <w:r w:rsidRPr="00552315">
        <w:rPr>
          <w:rFonts w:cs="Arial"/>
          <w:b/>
          <w:iCs w:val="0"/>
          <w:szCs w:val="20"/>
        </w:rPr>
        <w:t>Nota explicativa</w:t>
      </w:r>
      <w:r w:rsidRPr="00552315">
        <w:rPr>
          <w:rFonts w:cs="Arial"/>
          <w:iCs w:val="0"/>
          <w:szCs w:val="20"/>
        </w:rPr>
        <w:t xml:space="preserve">: A subcontratação parcial é permitida e deverá ser analisada pela Administração </w:t>
      </w:r>
      <w:r w:rsidRPr="00552315">
        <w:rPr>
          <w:rFonts w:cs="Arial"/>
          <w:iCs w:val="0"/>
          <w:szCs w:val="20"/>
          <w:lang w:val="pt-BR"/>
        </w:rPr>
        <w:t xml:space="preserve">com base nas informações dos estudos preliminares, </w:t>
      </w:r>
      <w:r w:rsidRPr="00552315">
        <w:rPr>
          <w:rFonts w:cs="Arial"/>
          <w:iCs w:val="0"/>
          <w:szCs w:val="20"/>
        </w:rPr>
        <w:t>em cada caso concreto.</w:t>
      </w:r>
      <w:r w:rsidRPr="00552315">
        <w:rPr>
          <w:rFonts w:cs="Arial"/>
          <w:szCs w:val="20"/>
          <w:lang w:val="pt-BR"/>
        </w:rPr>
        <w:t xml:space="preserve"> </w:t>
      </w:r>
      <w:r w:rsidRPr="00552315">
        <w:rPr>
          <w:rFonts w:cs="Arial"/>
          <w:szCs w:val="20"/>
        </w:rPr>
        <w:t>Caso admitida, o edital deve estabelecer com detalhamento seus limites e condições, inclusive especificando quais parcelas do objeto poderão ser subcontratadas. É importante verificar que são vedadas (i) a exigência no instrumento convocatório de subcontratação de itens ou parcelas determinadas ou de empresas específicas; (ii) a subcontratação das parcelas de maior relevância técnica, assim definidas no instrumento convocatório; (iii) a subcontratação de microempresas e empresas de pequeno porte que estejam participando da licitação; e (iv) a subcontratação de microempresas ou empresas de pequeno porte que tenham um ou mais sócios em comum com a empresa contratante.</w:t>
      </w:r>
    </w:p>
    <w:p w14:paraId="3B354D25" w14:textId="77777777" w:rsidR="00E014B9" w:rsidRPr="00552315" w:rsidRDefault="00E014B9" w:rsidP="007802B9">
      <w:pPr>
        <w:pStyle w:val="Nvel2Opcional"/>
        <w:rPr>
          <w:lang w:eastAsia="en-US"/>
        </w:rPr>
      </w:pPr>
      <w:r w:rsidRPr="00552315">
        <w:t xml:space="preserve">A subcontratação depende de autorização prévia da Contratante, a quem incumbe avaliar se a subcontratada cumpre os requisitos de qualificação técnica necessários para a execução do objeto. </w:t>
      </w:r>
    </w:p>
    <w:p w14:paraId="06DD6627" w14:textId="77777777" w:rsidR="00E014B9" w:rsidRPr="00552315" w:rsidRDefault="00E014B9" w:rsidP="007802B9">
      <w:pPr>
        <w:pStyle w:val="Nvel2Opcional"/>
        <w:rPr>
          <w:lang w:eastAsia="zh-CN"/>
        </w:rPr>
      </w:pPr>
      <w:r w:rsidRPr="00552315">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76A4943F" w14:textId="008FDF0B" w:rsidR="00E014B9" w:rsidRPr="00552315" w:rsidRDefault="00E014B9" w:rsidP="00E014B9">
      <w:pPr>
        <w:pStyle w:val="SombreamentoMdio1-nfase31"/>
        <w:rPr>
          <w:rFonts w:ascii="Arial" w:hAnsi="Arial" w:cs="Arial"/>
          <w:szCs w:val="20"/>
          <w:lang w:val="x-none" w:eastAsia="en-US"/>
        </w:rPr>
      </w:pPr>
      <w:r w:rsidRPr="00552315">
        <w:rPr>
          <w:rFonts w:ascii="Arial" w:hAnsi="Arial" w:cs="Arial"/>
          <w:b/>
          <w:szCs w:val="20"/>
          <w:lang w:val="x-none" w:eastAsia="en-US"/>
        </w:rPr>
        <w:t>Nota Explicativa</w:t>
      </w:r>
      <w:r w:rsidRPr="00552315">
        <w:rPr>
          <w:rFonts w:ascii="Arial" w:hAnsi="Arial" w:cs="Arial"/>
          <w:szCs w:val="20"/>
          <w:lang w:val="x-none" w:eastAsia="en-US"/>
        </w:rPr>
        <w:t>: Além de permitir a Subcontratação em geral, a Administração poderá, també</w:t>
      </w:r>
      <w:r w:rsidR="00C567DE">
        <w:rPr>
          <w:rFonts w:ascii="Arial" w:hAnsi="Arial" w:cs="Arial"/>
          <w:szCs w:val="20"/>
          <w:lang w:eastAsia="en-US"/>
        </w:rPr>
        <w:t>m</w:t>
      </w:r>
      <w:r w:rsidRPr="00552315">
        <w:rPr>
          <w:rFonts w:ascii="Arial" w:hAnsi="Arial" w:cs="Arial"/>
          <w:szCs w:val="20"/>
          <w:lang w:val="x-none" w:eastAsia="en-US"/>
        </w:rPr>
        <w:t xml:space="preserve">, estabelecer exigência de subcontratação de Microempresas e Empresas de Pequeno Porte, no percentual indicado pela licitante vencedora em sua proposta, desde que em conformidade com os percentuais mínimo e máximo previstos no instrumento convocatório. </w:t>
      </w:r>
    </w:p>
    <w:p w14:paraId="59CD3872" w14:textId="135D8B79" w:rsidR="00E014B9" w:rsidRPr="00552315" w:rsidRDefault="00E014B9" w:rsidP="00E014B9">
      <w:pPr>
        <w:pStyle w:val="SombreamentoMdio1-nfase31"/>
        <w:rPr>
          <w:rFonts w:ascii="Arial" w:hAnsi="Arial" w:cs="Arial"/>
          <w:szCs w:val="20"/>
          <w:lang w:val="x-none" w:eastAsia="en-US"/>
        </w:rPr>
      </w:pPr>
      <w:r w:rsidRPr="00552315">
        <w:rPr>
          <w:rFonts w:ascii="Arial" w:hAnsi="Arial" w:cs="Arial"/>
          <w:szCs w:val="20"/>
          <w:lang w:val="x-none" w:eastAsia="en-US"/>
        </w:rPr>
        <w:t>Saliente-se que é possível que, em um mesmo contrato, haja a presença de Microempresas e Empresas de Pequeno Porte compulsoriamente subcontratadas pela empresa vencedora do certame, por seu interesse, com base apenas na permissão geral de subcontratação parcial do objeto. Não existe obrigatoriedade de que a totalidade da parcela passível de subcontratação em uma determinada licitação esteja enquadrada na subcontratação obrigatória. Da mesma forma, é possível que o Edital preveja que todo o percentual passível de subcontratação deve ser preenchido por ME/EPP, de modo que nada impede que a Administração opte por permitir apenas a subcontratação convencional ou a acumulação entre a convencional e a obrigatória para ME/EPP ou ainda que se estabeleça que todo o percentual previsto para a subcontratação seja preenchido por ME/EPP.</w:t>
      </w:r>
    </w:p>
    <w:p w14:paraId="30FB54F7" w14:textId="07D409EA" w:rsidR="00E014B9" w:rsidRPr="00552315" w:rsidRDefault="00E014B9" w:rsidP="00E014B9">
      <w:pPr>
        <w:pStyle w:val="SombreamentoMdio1-nfase31"/>
        <w:rPr>
          <w:rFonts w:ascii="Arial" w:hAnsi="Arial" w:cs="Arial"/>
          <w:szCs w:val="20"/>
          <w:lang w:val="x-none" w:eastAsia="en-US"/>
        </w:rPr>
      </w:pPr>
      <w:r w:rsidRPr="00552315">
        <w:rPr>
          <w:rFonts w:ascii="Arial" w:hAnsi="Arial" w:cs="Arial"/>
          <w:szCs w:val="20"/>
          <w:lang w:val="x-none" w:eastAsia="en-US"/>
        </w:rPr>
        <w:t>De qualquer modo, entendendo a Administração ser o caso de aplicar a exigência de subcontratação de ME/EPP, deve haver, em adição aos subitens acima que tratam da possibilidade geral de subcontratação, a inclusão dos dispositivos abaixo.</w:t>
      </w:r>
    </w:p>
    <w:p w14:paraId="118F2DE7" w14:textId="77777777" w:rsidR="00E014B9" w:rsidRPr="00552315" w:rsidRDefault="00E014B9" w:rsidP="00B66241">
      <w:pPr>
        <w:pStyle w:val="Nvel2Opcional"/>
      </w:pPr>
      <w:r w:rsidRPr="00552315">
        <w:t>A licitante vencedora deverá subcontratar Microempresas e Empresas de Pequeno Porte, nos termos do art. 7º do Decreto nº 8.538, de 2015, no percentuais mínimo de ...... e máximo de ..... , atendidas as disposições dos subitens acima, bem como as seguintes regras:</w:t>
      </w:r>
    </w:p>
    <w:p w14:paraId="3CE0BCFA" w14:textId="7F71BDA8" w:rsidR="00E014B9" w:rsidRPr="00552315" w:rsidRDefault="00E014B9" w:rsidP="00B66241">
      <w:pPr>
        <w:pStyle w:val="Nvel3Opcional"/>
      </w:pPr>
      <w:r w:rsidRPr="00552315">
        <w:t>as microempresas e as empresas de pequeno porte a serem subcontratadas deverão ser indicadas e qualificadas pelos licitantes no momento da apresentação das propostas</w:t>
      </w:r>
      <w:r w:rsidRPr="00552315">
        <w:rPr>
          <w:b/>
        </w:rPr>
        <w:t xml:space="preserve">, </w:t>
      </w:r>
      <w:r w:rsidRPr="00552315">
        <w:t xml:space="preserve">com a descrição dos bens e serviços a serem fornecidos e seus respectivos valores; </w:t>
      </w:r>
    </w:p>
    <w:p w14:paraId="14BE964B" w14:textId="77777777" w:rsidR="00E014B9" w:rsidRPr="00552315" w:rsidRDefault="00E014B9" w:rsidP="00B66241">
      <w:pPr>
        <w:pStyle w:val="Nvel3Opcional"/>
      </w:pPr>
      <w:r w:rsidRPr="00552315">
        <w:t>no momento da habilitação e ao longo da vigência contratual, será apresentada a documentação de regularidade fiscal das microempresas e empresas de pequeno porte subcontratadas, sob pena de rescisão, aplicando-se o prazo para regularização previsto no § 1º do art. 4º do Decreto nº 8.538, de 2015;</w:t>
      </w:r>
    </w:p>
    <w:p w14:paraId="6E987C0E" w14:textId="77777777" w:rsidR="00E014B9" w:rsidRPr="00552315" w:rsidRDefault="00E014B9" w:rsidP="00B66241">
      <w:pPr>
        <w:pStyle w:val="Nvel3Opcional"/>
      </w:pPr>
      <w:r w:rsidRPr="00552315">
        <w:t xml:space="preserve">a empresa contratada se comprometerá a substituir a subcontratada, no prazo máximo de trinta dias, na hipótese de extinção da subcontratação, mantendo o percentual originalmente </w:t>
      </w:r>
      <w:r w:rsidRPr="00552315">
        <w:lastRenderedPageBreak/>
        <w:t>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076921EB" w14:textId="77777777" w:rsidR="0079312A" w:rsidRPr="002726BD" w:rsidRDefault="0079312A" w:rsidP="0079312A">
      <w:pPr>
        <w:pStyle w:val="Nvel3Opcional"/>
        <w:rPr>
          <w:highlight w:val="yellow"/>
        </w:rPr>
      </w:pPr>
      <w:r w:rsidRPr="002726BD">
        <w:rPr>
          <w:highlight w:val="yellow"/>
        </w:rPr>
        <w:t>a empresa contratada será responsável pela padronização, pela compatibilidade, pelo gerenciamento centralizado e pela qualidade da subcontratação.</w:t>
      </w:r>
    </w:p>
    <w:p w14:paraId="6ADC29DB" w14:textId="5F831C09" w:rsidR="00E014B9" w:rsidRPr="00552315" w:rsidRDefault="00CA5C1A" w:rsidP="009247FA">
      <w:pPr>
        <w:pStyle w:val="Nvel3Opcional"/>
      </w:pPr>
      <w:r>
        <w:t>A</w:t>
      </w:r>
      <w:r w:rsidR="00E014B9" w:rsidRPr="00552315">
        <w:t xml:space="preserve"> exigência de subcontratação não será aplicável quando o licitante for:</w:t>
      </w:r>
    </w:p>
    <w:p w14:paraId="1B3EB1AB" w14:textId="77777777" w:rsidR="00E014B9" w:rsidRPr="009247FA" w:rsidRDefault="00E014B9" w:rsidP="009247FA">
      <w:pPr>
        <w:pStyle w:val="Nivel4"/>
        <w:rPr>
          <w:i/>
          <w:iCs/>
          <w:color w:val="FF0000"/>
        </w:rPr>
      </w:pPr>
      <w:r w:rsidRPr="009247FA">
        <w:rPr>
          <w:i/>
          <w:iCs/>
          <w:color w:val="FF0000"/>
        </w:rPr>
        <w:t>microempresa ou empresa de pequeno porte;</w:t>
      </w:r>
    </w:p>
    <w:p w14:paraId="4F32B161" w14:textId="75B31B1A" w:rsidR="00E014B9" w:rsidRPr="009247FA" w:rsidRDefault="00E014B9" w:rsidP="009247FA">
      <w:pPr>
        <w:pStyle w:val="Nivel4"/>
        <w:rPr>
          <w:i/>
          <w:iCs/>
          <w:color w:val="FF0000"/>
        </w:rPr>
      </w:pPr>
      <w:r w:rsidRPr="009247FA">
        <w:rPr>
          <w:i/>
          <w:iCs/>
          <w:color w:val="FF0000"/>
        </w:rPr>
        <w:t>consórcio composto em sua totalidade por microempresas e empresas de pequeno porte, respeitado o disposto no</w:t>
      </w:r>
      <w:r w:rsidR="00CA5C1A" w:rsidRPr="009247FA">
        <w:rPr>
          <w:i/>
          <w:iCs/>
          <w:color w:val="FF0000"/>
        </w:rPr>
        <w:t xml:space="preserve"> </w:t>
      </w:r>
      <w:hyperlink r:id="rId13" w:anchor="art33" w:history="1">
        <w:r w:rsidRPr="009247FA">
          <w:rPr>
            <w:rStyle w:val="Hyperlink"/>
            <w:rFonts w:eastAsiaTheme="majorEastAsia"/>
            <w:i/>
            <w:iCs/>
            <w:color w:val="FF0000"/>
            <w:u w:val="none"/>
          </w:rPr>
          <w:t>art. 33 da Lei nº 8.666, de 1993</w:t>
        </w:r>
      </w:hyperlink>
      <w:r w:rsidRPr="009247FA">
        <w:rPr>
          <w:i/>
          <w:iCs/>
          <w:color w:val="FF0000"/>
        </w:rPr>
        <w:t>; e</w:t>
      </w:r>
    </w:p>
    <w:p w14:paraId="66CBC248" w14:textId="5FEC2BDD" w:rsidR="00E014B9" w:rsidRPr="009247FA" w:rsidRDefault="00E014B9" w:rsidP="009247FA">
      <w:pPr>
        <w:pStyle w:val="Nivel4"/>
        <w:rPr>
          <w:i/>
          <w:iCs/>
          <w:color w:val="FF0000"/>
        </w:rPr>
      </w:pPr>
      <w:r w:rsidRPr="009247FA">
        <w:rPr>
          <w:i/>
          <w:iCs/>
          <w:color w:val="FF0000"/>
        </w:rPr>
        <w:t>consórcio composto parcialmente por microempresas ou empresas de pequeno porte com participação igual ou superior ao percentual exigido de subcontratação.</w:t>
      </w:r>
    </w:p>
    <w:p w14:paraId="31E94183" w14:textId="29913F98" w:rsidR="00E014B9" w:rsidRPr="00552315" w:rsidRDefault="00E014B9" w:rsidP="009247FA">
      <w:pPr>
        <w:pStyle w:val="Nvel3Opcional"/>
      </w:pPr>
      <w:r w:rsidRPr="00552315">
        <w:t xml:space="preserve"> Não se admite a exigência de subcontratação para o fornecimento de bens, exceto quando estiver vinculado à prestação de serviços acessórios.</w:t>
      </w:r>
    </w:p>
    <w:p w14:paraId="5C831402" w14:textId="44416137" w:rsidR="00E014B9" w:rsidRDefault="00E014B9" w:rsidP="009247FA">
      <w:pPr>
        <w:pStyle w:val="Nvel3Opcional"/>
      </w:pPr>
      <w:r w:rsidRPr="00552315">
        <w:t>Os empenhos e pagamentos referentes às parcelas subcontratadas serão destinados diretamente às microempresas e empresas de pequeno porte subcontratadas</w:t>
      </w:r>
      <w:r w:rsidR="009A30DA">
        <w:t>.</w:t>
      </w:r>
    </w:p>
    <w:p w14:paraId="500EF87E" w14:textId="77777777" w:rsidR="009A30DA" w:rsidRPr="002726BD" w:rsidRDefault="009A30DA" w:rsidP="009A30DA">
      <w:pPr>
        <w:pStyle w:val="Nvel3Opcional"/>
        <w:rPr>
          <w:highlight w:val="yellow"/>
        </w:rPr>
      </w:pPr>
      <w:r w:rsidRPr="002726BD">
        <w:rPr>
          <w:highlight w:val="yellow"/>
        </w:rPr>
        <w:t>São vedadas:</w:t>
      </w:r>
    </w:p>
    <w:p w14:paraId="695FD99B" w14:textId="77777777" w:rsidR="009A30DA" w:rsidRPr="002726BD" w:rsidRDefault="009A30DA" w:rsidP="009A30DA">
      <w:pPr>
        <w:pStyle w:val="Nivel4"/>
        <w:rPr>
          <w:i/>
          <w:iCs/>
          <w:color w:val="FF0000"/>
          <w:highlight w:val="yellow"/>
        </w:rPr>
      </w:pPr>
      <w:r w:rsidRPr="002726BD">
        <w:rPr>
          <w:i/>
          <w:iCs/>
          <w:color w:val="FF0000"/>
          <w:highlight w:val="yellow"/>
        </w:rPr>
        <w:t>a subcontratação das parcelas de maior relevância técnica, assim definidas:</w:t>
      </w:r>
    </w:p>
    <w:p w14:paraId="1D2BF55D" w14:textId="77777777" w:rsidR="009A30DA" w:rsidRPr="002726BD" w:rsidRDefault="009A30DA" w:rsidP="009A30DA">
      <w:pPr>
        <w:pStyle w:val="Nivel5"/>
        <w:rPr>
          <w:i/>
          <w:iCs/>
          <w:color w:val="FF0000"/>
          <w:highlight w:val="yellow"/>
        </w:rPr>
      </w:pPr>
      <w:r w:rsidRPr="002726BD">
        <w:rPr>
          <w:i/>
          <w:iCs/>
          <w:color w:val="FF0000"/>
          <w:highlight w:val="yellow"/>
        </w:rPr>
        <w:t>...................;</w:t>
      </w:r>
    </w:p>
    <w:p w14:paraId="3A70B366" w14:textId="77777777" w:rsidR="009A30DA" w:rsidRPr="002726BD" w:rsidRDefault="009A30DA" w:rsidP="009A30DA">
      <w:pPr>
        <w:pStyle w:val="Nivel5"/>
        <w:rPr>
          <w:i/>
          <w:iCs/>
          <w:color w:val="FF0000"/>
          <w:highlight w:val="yellow"/>
        </w:rPr>
      </w:pPr>
      <w:r w:rsidRPr="002726BD">
        <w:rPr>
          <w:i/>
          <w:iCs/>
          <w:color w:val="FF0000"/>
          <w:highlight w:val="yellow"/>
        </w:rPr>
        <w:t>...................;</w:t>
      </w:r>
    </w:p>
    <w:p w14:paraId="109F15E4" w14:textId="77777777" w:rsidR="009A30DA" w:rsidRPr="002726BD" w:rsidRDefault="009A30DA" w:rsidP="009A30DA">
      <w:pPr>
        <w:pStyle w:val="Nivel5"/>
        <w:rPr>
          <w:i/>
          <w:iCs/>
          <w:color w:val="FF0000"/>
          <w:highlight w:val="yellow"/>
        </w:rPr>
      </w:pPr>
      <w:r w:rsidRPr="002726BD">
        <w:rPr>
          <w:i/>
          <w:iCs/>
          <w:color w:val="FF0000"/>
          <w:highlight w:val="yellow"/>
        </w:rPr>
        <w:t>...................</w:t>
      </w:r>
    </w:p>
    <w:p w14:paraId="42178A65" w14:textId="77777777" w:rsidR="009A30DA" w:rsidRPr="002726BD" w:rsidRDefault="009A30DA" w:rsidP="009A30DA">
      <w:pPr>
        <w:pStyle w:val="Nivel4"/>
        <w:rPr>
          <w:i/>
          <w:iCs/>
          <w:color w:val="FF0000"/>
          <w:highlight w:val="yellow"/>
        </w:rPr>
      </w:pPr>
      <w:r w:rsidRPr="002726BD">
        <w:rPr>
          <w:i/>
          <w:iCs/>
          <w:color w:val="FF0000"/>
          <w:highlight w:val="yellow"/>
        </w:rPr>
        <w:t>a subcontratação de microempresas e empresas de pequeno porte que estejam participando da licitação; e</w:t>
      </w:r>
    </w:p>
    <w:p w14:paraId="1B3B6143" w14:textId="1094EBCB" w:rsidR="009A30DA" w:rsidRPr="002726BD" w:rsidRDefault="009A30DA" w:rsidP="007E1905">
      <w:pPr>
        <w:pStyle w:val="Nivel4"/>
        <w:rPr>
          <w:i/>
          <w:iCs/>
          <w:color w:val="FF0000"/>
          <w:highlight w:val="yellow"/>
        </w:rPr>
      </w:pPr>
      <w:r w:rsidRPr="002726BD">
        <w:rPr>
          <w:i/>
          <w:iCs/>
          <w:color w:val="FF0000"/>
          <w:highlight w:val="yellow"/>
        </w:rPr>
        <w:t>a subcontratação de microempresas ou empresas de pequeno porte que tenham um ou mais sócios em comum com a empresa contratante.</w:t>
      </w:r>
    </w:p>
    <w:p w14:paraId="5BC247FE" w14:textId="1E89526E" w:rsidR="00987810" w:rsidRPr="008575F6" w:rsidRDefault="00D077BF" w:rsidP="000D390A">
      <w:pPr>
        <w:pStyle w:val="Nivel1"/>
        <w:rPr>
          <w:rFonts w:cs="Arial"/>
          <w:color w:val="auto"/>
          <w:lang w:eastAsia="en-US"/>
        </w:rPr>
      </w:pPr>
      <w:r w:rsidRPr="008575F6">
        <w:rPr>
          <w:rFonts w:cs="Arial"/>
          <w:color w:val="auto"/>
          <w:lang w:eastAsia="en-US"/>
        </w:rPr>
        <w:t xml:space="preserve">DA </w:t>
      </w:r>
      <w:r w:rsidR="00987810" w:rsidRPr="008575F6">
        <w:rPr>
          <w:rFonts w:cs="Arial"/>
          <w:color w:val="auto"/>
          <w:lang w:eastAsia="en-US"/>
        </w:rPr>
        <w:t>ALTERAÇÃO SUBJETIVA</w:t>
      </w:r>
    </w:p>
    <w:p w14:paraId="4750CAD7" w14:textId="77777777" w:rsidR="00987810" w:rsidRPr="008575F6" w:rsidRDefault="00987810" w:rsidP="007E1905">
      <w:pPr>
        <w:pStyle w:val="Nivel2"/>
        <w:rPr>
          <w:lang w:eastAsia="en-US"/>
        </w:rPr>
      </w:pPr>
      <w:r w:rsidRPr="008575F6">
        <w:rPr>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B2DE8CF" w14:textId="76EC42FC" w:rsidR="00B222EE" w:rsidRPr="008575F6" w:rsidRDefault="00D077BF" w:rsidP="008B0C2F">
      <w:pPr>
        <w:pStyle w:val="Nivel1"/>
        <w:rPr>
          <w:rFonts w:cs="Arial"/>
          <w:color w:val="auto"/>
          <w:lang w:eastAsia="en-US"/>
        </w:rPr>
      </w:pPr>
      <w:r w:rsidRPr="008575F6">
        <w:rPr>
          <w:rFonts w:cs="Arial"/>
          <w:color w:val="auto"/>
          <w:lang w:eastAsia="en-US"/>
        </w:rPr>
        <w:t xml:space="preserve">DO </w:t>
      </w:r>
      <w:r w:rsidR="00052D53" w:rsidRPr="008575F6">
        <w:rPr>
          <w:rFonts w:cs="Arial"/>
          <w:color w:val="auto"/>
          <w:lang w:eastAsia="en-US"/>
        </w:rPr>
        <w:t xml:space="preserve">CONTROLE </w:t>
      </w:r>
      <w:r w:rsidR="00683E3C" w:rsidRPr="008575F6">
        <w:rPr>
          <w:rFonts w:cs="Arial"/>
          <w:color w:val="auto"/>
          <w:lang w:eastAsia="en-US"/>
        </w:rPr>
        <w:t xml:space="preserve">E FISCALIZAÇÃO DA EXECUÇÃO </w:t>
      </w:r>
    </w:p>
    <w:p w14:paraId="4EB2A6FC" w14:textId="7A7BEE65" w:rsidR="0066759F" w:rsidRPr="00552315" w:rsidRDefault="0066759F" w:rsidP="007E1905">
      <w:pPr>
        <w:pStyle w:val="Citao"/>
        <w:rPr>
          <w:color w:val="auto"/>
        </w:rPr>
      </w:pPr>
      <w:r w:rsidRPr="008575F6">
        <w:rPr>
          <w:b/>
          <w:bCs/>
          <w:color w:val="auto"/>
        </w:rPr>
        <w:t>Nota Explicativa</w:t>
      </w:r>
      <w:r w:rsidRPr="008575F6">
        <w:rPr>
          <w:color w:val="auto"/>
        </w:rPr>
        <w:t xml:space="preserve">: Deve amoldar-se às peculiaridades </w:t>
      </w:r>
      <w:r w:rsidRPr="00552315">
        <w:t>do serviço. Os itens a seguir apresentados são ilustrativos.</w:t>
      </w:r>
      <w:r w:rsidRPr="00552315">
        <w:rPr>
          <w:color w:val="FF28DB"/>
        </w:rPr>
        <w:t xml:space="preserve"> </w:t>
      </w:r>
    </w:p>
    <w:p w14:paraId="36BCEA0A" w14:textId="77777777" w:rsidR="0066759F" w:rsidRPr="00552315" w:rsidRDefault="0066759F" w:rsidP="007E1905">
      <w:pPr>
        <w:pStyle w:val="Citao"/>
        <w:rPr>
          <w:color w:val="auto"/>
        </w:rPr>
      </w:pPr>
      <w:r w:rsidRPr="00552315">
        <w:rPr>
          <w:color w:val="auto"/>
        </w:rPr>
        <w:t>Jurisprudência do Tribunal de Contas da União:</w:t>
      </w:r>
    </w:p>
    <w:p w14:paraId="086B48F8" w14:textId="77777777" w:rsidR="0066759F" w:rsidRPr="00552315" w:rsidRDefault="0066759F" w:rsidP="007E1905">
      <w:pPr>
        <w:pStyle w:val="Citao"/>
        <w:rPr>
          <w:color w:val="auto"/>
        </w:rPr>
      </w:pPr>
      <w:r w:rsidRPr="00552315">
        <w:rPr>
          <w:color w:val="auto"/>
        </w:rPr>
        <w:t>9.1.1. providencie portaria de designação específica para fiscalização de cada contrato, com atestado de recebimento pelo fiscal designado e que constem claramente as atribuições e responsabilidades, de acordo com o estabelecido pela Lei 8.666/93 em seu artigo 67;</w:t>
      </w:r>
    </w:p>
    <w:p w14:paraId="16DB0293" w14:textId="77777777" w:rsidR="0066759F" w:rsidRPr="00552315" w:rsidRDefault="0066759F" w:rsidP="007E1905">
      <w:pPr>
        <w:pStyle w:val="Citao"/>
        <w:rPr>
          <w:color w:val="auto"/>
        </w:rPr>
      </w:pPr>
      <w:r w:rsidRPr="00552315">
        <w:rPr>
          <w:color w:val="auto"/>
        </w:rPr>
        <w:t>9.1.2. designe fiscais considerando a formação acadêmica ou técnica do servidor/funcionário, a segregação entre as funções de gestão e de fiscalização do contrato, bem como o comprometimento concomitante com outros serviços ou contratos, de forma a evitar que o fiscal responsável fique sobrecarregado devido a muitos contratos sob sua responsabilidade;</w:t>
      </w:r>
    </w:p>
    <w:p w14:paraId="6AFE88E2" w14:textId="4FED9E21" w:rsidR="0066759F" w:rsidRDefault="0066759F" w:rsidP="007E1905">
      <w:pPr>
        <w:pStyle w:val="Citao"/>
        <w:rPr>
          <w:color w:val="auto"/>
        </w:rPr>
      </w:pPr>
      <w:r w:rsidRPr="00552315">
        <w:rPr>
          <w:color w:val="auto"/>
        </w:rPr>
        <w:lastRenderedPageBreak/>
        <w:t>9.1.3. realize sistematicamente o acompanhamento dos trabalhos realizados pelos fiscais; (Acórdão nº 1094/2013-Plenário).</w:t>
      </w:r>
    </w:p>
    <w:p w14:paraId="4409FE74" w14:textId="01505A13" w:rsidR="00565F18" w:rsidRPr="008575F6" w:rsidRDefault="00565F18" w:rsidP="00565F18">
      <w:pPr>
        <w:pStyle w:val="citao2"/>
        <w:rPr>
          <w:color w:val="auto"/>
        </w:rPr>
      </w:pPr>
      <w:r w:rsidRPr="008575F6">
        <w:rPr>
          <w:rFonts w:cs="Arial"/>
          <w:b/>
          <w:bCs/>
          <w:color w:val="auto"/>
        </w:rPr>
        <w:t>Nota Explicativa</w:t>
      </w:r>
      <w:r w:rsidRPr="008575F6">
        <w:rPr>
          <w:rFonts w:cs="Arial"/>
          <w:b/>
          <w:bCs/>
          <w:color w:val="auto"/>
          <w:lang w:val="pt-BR"/>
        </w:rPr>
        <w:t xml:space="preserve"> 2</w:t>
      </w:r>
      <w:r w:rsidRPr="008575F6">
        <w:rPr>
          <w:rFonts w:cs="Arial"/>
          <w:color w:val="auto"/>
        </w:rPr>
        <w:t xml:space="preserve">: </w:t>
      </w:r>
      <w:r w:rsidRPr="008575F6">
        <w:rPr>
          <w:color w:val="auto"/>
        </w:rPr>
        <w:t>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arts. 67 e 73 da Lei nº 8.666, de 1993.</w:t>
      </w:r>
    </w:p>
    <w:p w14:paraId="4E7393AA" w14:textId="77777777" w:rsidR="00565F18" w:rsidRPr="008575F6" w:rsidRDefault="00565F18" w:rsidP="00565F18">
      <w:pPr>
        <w:pStyle w:val="citao2"/>
        <w:rPr>
          <w:color w:val="auto"/>
        </w:rPr>
      </w:pPr>
      <w:r w:rsidRPr="008575F6">
        <w:rPr>
          <w:color w:val="auto"/>
        </w:rPr>
        <w:t xml:space="preserve"> As atividades de gestão e fiscalização da execução contratual são o conjunto de ações que tem por objetivo aferir o cumprimento dos resultados previstos pela Administração para o serviço contratado, verificar a regularidade das obrigações previdenciárias, fiscais e trabalhistas, bem como prestar apoio à instrução processual e o encaminhamento da documentação pertinente ao setor de contratos para a formalização dos procedimentos relativos a repactuação, alteração, reequilíbrio, prorrogação, pagamento, eventual aplicação de sanções, extinção do contrato, dentre outras, com vista a assegurar o cumprimento das cláusulas avençadas e a solução de problemas relativos ao objeto.</w:t>
      </w:r>
    </w:p>
    <w:p w14:paraId="42F4AD56" w14:textId="77777777" w:rsidR="00565F18" w:rsidRPr="008575F6" w:rsidRDefault="00565F18" w:rsidP="00565F18">
      <w:pPr>
        <w:pStyle w:val="citao2"/>
        <w:rPr>
          <w:color w:val="auto"/>
        </w:rPr>
      </w:pPr>
      <w:r w:rsidRPr="008575F6">
        <w:rPr>
          <w:color w:val="auto"/>
        </w:rPr>
        <w:t xml:space="preserve"> O conjunto de atividades de gestão e fiscalização compete ao gestor da execução do contrato, podendo ser auxiliado pela fiscalização técnica, administrativa, setorial e pelo público usuário, de acordo com as seguintes disposições:  </w:t>
      </w:r>
    </w:p>
    <w:p w14:paraId="3FAA8825" w14:textId="77777777" w:rsidR="00565F18" w:rsidRPr="008575F6" w:rsidRDefault="00565F18" w:rsidP="00565F18">
      <w:pPr>
        <w:pStyle w:val="citao2"/>
        <w:rPr>
          <w:rFonts w:cs="Arial"/>
          <w:color w:val="auto"/>
        </w:rPr>
      </w:pPr>
      <w:r w:rsidRPr="008575F6">
        <w:rPr>
          <w:rFonts w:cs="Arial"/>
          <w:color w:val="auto"/>
        </w:rPr>
        <w:t xml:space="preserve">I – Gestão da Execução do Contrato: é a coordenação das atividades relacionadas à fiscalização técnica, administrativa, setorial e pelo público usuário, bem como dos atos preparatórios à instrução processual e ao encaminhamento da documentação pertinente ao setor de contratos para formalização dos procedimentos quanto aos aspectos que envolvam a prorrogação, alteração, reequilíbrio, pagamento, eventual aplicação de sanções, extinção do contrato, dentre outros;  </w:t>
      </w:r>
    </w:p>
    <w:p w14:paraId="0C35CD5C" w14:textId="77777777" w:rsidR="00565F18" w:rsidRPr="008575F6" w:rsidRDefault="00565F18" w:rsidP="00565F18">
      <w:pPr>
        <w:pStyle w:val="citao2"/>
        <w:rPr>
          <w:rFonts w:cs="Arial"/>
          <w:color w:val="auto"/>
        </w:rPr>
      </w:pPr>
      <w:r w:rsidRPr="008575F6">
        <w:rPr>
          <w:rFonts w:cs="Arial"/>
          <w:color w:val="auto"/>
        </w:rPr>
        <w:t xml:space="preserve">II – Fiscalização Técnica:  é o acompanhamento com o objetivo de avaliar a execução do objeto nos moldes contratados e, se for o caso, aferir se a quantidade, qualidade, tempo e modo da prestação dos serviços estão compatíveis com os indicadores de níveis mínimos de desempenho estipulados no ato convocatório, para efeito de pagamento conforme o resultado, podendo ser auxiliado pela fiscalização pelo público usuário;  </w:t>
      </w:r>
    </w:p>
    <w:p w14:paraId="0713F4B4" w14:textId="77777777" w:rsidR="00565F18" w:rsidRPr="008575F6" w:rsidRDefault="00565F18" w:rsidP="00565F18">
      <w:pPr>
        <w:pStyle w:val="citao2"/>
        <w:rPr>
          <w:rFonts w:cs="Arial"/>
          <w:color w:val="auto"/>
        </w:rPr>
      </w:pPr>
      <w:r w:rsidRPr="008575F6">
        <w:rPr>
          <w:rFonts w:cs="Arial"/>
          <w:color w:val="auto"/>
        </w:rPr>
        <w:t xml:space="preserve">III – Fiscalização Administrativa:  é o acompanhamento dos aspectos administrativos da execução dos serviços, quanto às obrigações previdenciárias, fiscais e trabalhistas, bem como quanto às providências tempestivas nos casos de inadimplemento;  </w:t>
      </w:r>
    </w:p>
    <w:p w14:paraId="239F4C4C" w14:textId="77777777" w:rsidR="00565F18" w:rsidRPr="008575F6" w:rsidRDefault="00565F18" w:rsidP="00565F18">
      <w:pPr>
        <w:pStyle w:val="citao2"/>
        <w:rPr>
          <w:rFonts w:cs="Arial"/>
          <w:color w:val="auto"/>
        </w:rPr>
      </w:pPr>
      <w:r w:rsidRPr="008575F6">
        <w:rPr>
          <w:rFonts w:cs="Arial"/>
          <w:color w:val="auto"/>
        </w:rPr>
        <w:t xml:space="preserve">IV – Fiscalização Setorial: é o acompanhamento da execução do contrato nos aspectos técnicos ou administrativos, quando a prestação dos serviços ocorrer concomitantemente em setores distintos ou em unidades desconcentradas de um mesmo órgão ou entidade; e  </w:t>
      </w:r>
    </w:p>
    <w:p w14:paraId="313ECE36" w14:textId="77777777" w:rsidR="00565F18" w:rsidRPr="008575F6" w:rsidRDefault="00565F18" w:rsidP="00565F18">
      <w:pPr>
        <w:pStyle w:val="citao2"/>
        <w:rPr>
          <w:color w:val="auto"/>
        </w:rPr>
      </w:pPr>
      <w:r w:rsidRPr="008575F6">
        <w:rPr>
          <w:rFonts w:cs="Arial"/>
          <w:color w:val="auto"/>
        </w:rPr>
        <w:t xml:space="preserve">V - Fiscalização pelo Público Usuário: é o acompanhamento da execução contratual por pesquisa de satisfação junto ao usuário, com o objetivo de aferir os resultados da prestação dos serviços, os recursos materiais e os procedimentos utilizados pela contratada, quando for o caso, ou outro fator determinante para a avaliação dos aspectos qualitativos do objeto.  </w:t>
      </w:r>
      <w:r w:rsidRPr="008575F6">
        <w:rPr>
          <w:color w:val="auto"/>
        </w:rPr>
        <w:t>Quando a contratação exigir fiscalização setorial, o órgão ou entidade deverá designar representantes nesses locais para atuarem como fiscais setoriais.</w:t>
      </w:r>
    </w:p>
    <w:p w14:paraId="5179B5D9" w14:textId="77777777" w:rsidR="00565F18" w:rsidRPr="008575F6" w:rsidRDefault="00565F18" w:rsidP="00565F18">
      <w:pPr>
        <w:pStyle w:val="citao2"/>
        <w:rPr>
          <w:color w:val="auto"/>
        </w:rPr>
      </w:pPr>
      <w:r w:rsidRPr="008575F6">
        <w:rPr>
          <w:color w:val="auto"/>
        </w:rPr>
        <w:t>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w:t>
      </w:r>
    </w:p>
    <w:p w14:paraId="7586FEF2" w14:textId="77777777" w:rsidR="00731C47" w:rsidRPr="00402E53" w:rsidRDefault="00731C47" w:rsidP="00D70514">
      <w:pPr>
        <w:pStyle w:val="Nivel2"/>
        <w:numPr>
          <w:ilvl w:val="1"/>
          <w:numId w:val="17"/>
        </w:numPr>
        <w:rPr>
          <w:highlight w:val="yellow"/>
        </w:rPr>
      </w:pPr>
      <w:r w:rsidRPr="00402E53">
        <w:rPr>
          <w:highlight w:val="yellow"/>
        </w:rPr>
        <w:t>A Contratada designará formalmente o preposto da empresa, antes do início da prestação dos serviços, indicando no instrumento os poderes e deveres em relação à execução do objeto contratado.</w:t>
      </w:r>
    </w:p>
    <w:p w14:paraId="56EF92F5" w14:textId="77777777" w:rsidR="00731C47" w:rsidRPr="00402E53" w:rsidRDefault="00731C47" w:rsidP="00731C47">
      <w:pPr>
        <w:pStyle w:val="Nivel2"/>
        <w:rPr>
          <w:highlight w:val="yellow"/>
        </w:rPr>
      </w:pPr>
      <w:r w:rsidRPr="00402E53">
        <w:rPr>
          <w:highlight w:val="yellow"/>
        </w:rPr>
        <w:t>A Contratante poderá recusar, desde que justificadamente, a indicação ou a manutenção do preposto da empresa, hipótese em que a Contratada designará outro para o exercício da atividade.</w:t>
      </w:r>
    </w:p>
    <w:p w14:paraId="3FE5A363" w14:textId="77777777" w:rsidR="00731C47" w:rsidRPr="00402E53" w:rsidRDefault="00731C47" w:rsidP="00731C47">
      <w:pPr>
        <w:pStyle w:val="Nivel2"/>
        <w:rPr>
          <w:highlight w:val="yellow"/>
        </w:rPr>
      </w:pPr>
      <w:r w:rsidRPr="00402E53">
        <w:rPr>
          <w:highlight w:val="yellow"/>
        </w:rPr>
        <w:t xml:space="preserve">As comunicações entre a Contratante e a Contratada serão realizadas por escrito, através de ..............( </w:t>
      </w:r>
      <w:r w:rsidRPr="00402E53">
        <w:rPr>
          <w:i/>
          <w:iCs/>
          <w:highlight w:val="yellow"/>
        </w:rPr>
        <w:t>carta, e-mail, fax</w:t>
      </w:r>
      <w:r w:rsidRPr="00402E53">
        <w:rPr>
          <w:highlight w:val="yellow"/>
        </w:rPr>
        <w:t>).</w:t>
      </w:r>
    </w:p>
    <w:p w14:paraId="67B9D365" w14:textId="77777777" w:rsidR="00731C47" w:rsidRPr="00402E53" w:rsidRDefault="00731C47" w:rsidP="00731C47">
      <w:pPr>
        <w:pStyle w:val="Nivel2"/>
        <w:rPr>
          <w:highlight w:val="yellow"/>
        </w:rPr>
      </w:pPr>
      <w:r w:rsidRPr="00402E53">
        <w:rPr>
          <w:highlight w:val="yellow"/>
        </w:rPr>
        <w:lastRenderedPageBreak/>
        <w:t>A Contratante poderá convocar o preposto para adoção de providências que devam ser cumpridas de imediato.</w:t>
      </w:r>
    </w:p>
    <w:p w14:paraId="5EEFC000" w14:textId="021D3D84" w:rsidR="00731C47" w:rsidRPr="00402E53" w:rsidRDefault="00731C47" w:rsidP="00520C30">
      <w:pPr>
        <w:pStyle w:val="Nvel2Opcional"/>
        <w:rPr>
          <w:highlight w:val="yellow"/>
        </w:rPr>
      </w:pPr>
      <w:r w:rsidRPr="00402E53">
        <w:rPr>
          <w:highlight w:val="yellow"/>
        </w:rPr>
        <w:t>A Contratada não está obrigada a manter preposto da empresa no local da execução do objeto.</w:t>
      </w:r>
    </w:p>
    <w:p w14:paraId="45138E91" w14:textId="77777777" w:rsidR="00520C30" w:rsidRPr="00402E53" w:rsidRDefault="00520C30" w:rsidP="00520C30">
      <w:pPr>
        <w:pStyle w:val="Nivel2"/>
        <w:numPr>
          <w:ilvl w:val="0"/>
          <w:numId w:val="0"/>
        </w:numPr>
        <w:ind w:left="567"/>
        <w:jc w:val="center"/>
        <w:rPr>
          <w:b/>
          <w:bCs/>
          <w:i/>
          <w:iCs/>
          <w:color w:val="FF0000"/>
          <w:highlight w:val="yellow"/>
          <w:u w:val="single"/>
        </w:rPr>
      </w:pPr>
      <w:r w:rsidRPr="00402E53">
        <w:rPr>
          <w:b/>
          <w:bCs/>
          <w:i/>
          <w:iCs/>
          <w:color w:val="FF0000"/>
          <w:highlight w:val="yellow"/>
          <w:u w:val="single"/>
        </w:rPr>
        <w:t>OU</w:t>
      </w:r>
    </w:p>
    <w:p w14:paraId="1A513083" w14:textId="77777777" w:rsidR="00520C30" w:rsidRPr="00402E53" w:rsidRDefault="00520C30" w:rsidP="00D70514">
      <w:pPr>
        <w:pStyle w:val="Nivel2"/>
        <w:numPr>
          <w:ilvl w:val="1"/>
          <w:numId w:val="18"/>
        </w:numPr>
        <w:rPr>
          <w:i/>
          <w:iCs/>
          <w:color w:val="FF0000"/>
          <w:highlight w:val="yellow"/>
        </w:rPr>
      </w:pPr>
      <w:r w:rsidRPr="00402E53">
        <w:rPr>
          <w:i/>
          <w:iCs/>
          <w:color w:val="FF0000"/>
          <w:highlight w:val="yellow"/>
        </w:rPr>
        <w:t>A Contratada manterá preposto da empresa no local da execução do objeto, durante o período .......... (horário da execução dos serviços ou sistema de escala semanal ou mensal).</w:t>
      </w:r>
    </w:p>
    <w:p w14:paraId="37BED148" w14:textId="77777777" w:rsidR="00520C30" w:rsidRPr="00402E53" w:rsidRDefault="00520C30" w:rsidP="00520C30">
      <w:pPr>
        <w:pStyle w:val="Citao"/>
        <w:rPr>
          <w:color w:val="auto"/>
          <w:highlight w:val="yellow"/>
        </w:rPr>
      </w:pPr>
      <w:r w:rsidRPr="00402E53">
        <w:rPr>
          <w:b/>
          <w:bCs/>
          <w:color w:val="auto"/>
          <w:highlight w:val="yellow"/>
        </w:rPr>
        <w:t>Nota Explicativa</w:t>
      </w:r>
      <w:r w:rsidRPr="00402E53">
        <w:rPr>
          <w:color w:val="auto"/>
          <w:highlight w:val="yellow"/>
        </w:rPr>
        <w:t>: A opção do órgão ou entidade pela exigência de manutenção do preposto da empresa no local da execução do objeto deverá ser previamente justificada, considerando a natureza dos serviços prestados.</w:t>
      </w:r>
    </w:p>
    <w:p w14:paraId="2E6F79C5" w14:textId="77777777" w:rsidR="00520C30" w:rsidRPr="00402E53" w:rsidRDefault="00520C30" w:rsidP="00520C30">
      <w:pPr>
        <w:pStyle w:val="Citao"/>
        <w:rPr>
          <w:color w:val="auto"/>
          <w:highlight w:val="yellow"/>
        </w:rPr>
      </w:pPr>
      <w:r w:rsidRPr="00402E53">
        <w:rPr>
          <w:color w:val="auto"/>
          <w:highlight w:val="yellow"/>
        </w:rPr>
        <w:t>Em caráter excepcional, devidamente justificado e mediante autorização da autoridade competente do setor de licitações, o prazo inicial da prestação de serviços ou das suas etapas poderão sofrer alterações, desde que requerido pela Contratada antes da data prevista para o início dos serviços ou das respectivas etapas, cumpridas as formalidades exigidas pela legislação.</w:t>
      </w:r>
    </w:p>
    <w:p w14:paraId="059F4067" w14:textId="73CB05F2" w:rsidR="00520C30" w:rsidRPr="008575F6" w:rsidRDefault="00520C30" w:rsidP="00520C30">
      <w:pPr>
        <w:pStyle w:val="Citao"/>
        <w:rPr>
          <w:color w:val="auto"/>
        </w:rPr>
      </w:pPr>
      <w:r w:rsidRPr="00402E53">
        <w:rPr>
          <w:b/>
          <w:bCs/>
          <w:color w:val="auto"/>
          <w:highlight w:val="yellow"/>
        </w:rPr>
        <w:t>Nota Explicativa</w:t>
      </w:r>
      <w:r w:rsidRPr="00402E53">
        <w:rPr>
          <w:b/>
          <w:bCs/>
          <w:color w:val="auto"/>
          <w:highlight w:val="yellow"/>
          <w:lang w:val="pt-BR"/>
        </w:rPr>
        <w:t xml:space="preserve"> 2</w:t>
      </w:r>
      <w:r w:rsidRPr="00402E53">
        <w:rPr>
          <w:color w:val="auto"/>
          <w:highlight w:val="yellow"/>
        </w:rPr>
        <w:t>: Na análise do pedido de que trata o item anterior, a Administração deverá observar se o seu acolhimento não viola as regras do ato convocatório, a isonomia, o interesse público ou qualidade da execução do objeto, devendo ficar registrado que os pagamentos serão realizados em conformidade com a efetiva prestação dos serviços.</w:t>
      </w:r>
    </w:p>
    <w:p w14:paraId="6A611BCC" w14:textId="77777777" w:rsidR="00F16019" w:rsidRPr="00193ADA" w:rsidRDefault="00F16019" w:rsidP="00F16019">
      <w:pPr>
        <w:pStyle w:val="Nivel2"/>
        <w:rPr>
          <w:lang w:eastAsia="en-US"/>
        </w:rPr>
      </w:pPr>
      <w:r w:rsidRPr="00193ADA">
        <w:rPr>
          <w:lang w:eastAsia="en-US"/>
        </w:rPr>
        <w:t>A fiscalização administrativa poderá ser efetivada com base em critérios estatísticos, levando-</w:t>
      </w:r>
      <w:r w:rsidRPr="00193ADA">
        <w:t>se em consideração falhas que impactem o contrato como um todo e não apenas erros e falhas</w:t>
      </w:r>
      <w:r w:rsidRPr="00193ADA">
        <w:rPr>
          <w:lang w:eastAsia="en-US"/>
        </w:rPr>
        <w:t xml:space="preserve"> eventuais no pagamento de alguma vantagem a um determinado empregado.</w:t>
      </w:r>
    </w:p>
    <w:p w14:paraId="2A74413E" w14:textId="77777777" w:rsidR="00F16019" w:rsidRPr="00193ADA" w:rsidRDefault="00F16019" w:rsidP="00F16019">
      <w:pPr>
        <w:pStyle w:val="Nivel2"/>
        <w:rPr>
          <w:lang w:eastAsia="en-US"/>
        </w:rPr>
      </w:pPr>
      <w:r w:rsidRPr="00193ADA">
        <w:rPr>
          <w:lang w:eastAsia="en-US"/>
        </w:rPr>
        <w:t xml:space="preserve">Na fiscalização do cumprimento das obrigações trabalhistas e sociais exigir-se-á, dentre outras, as seguintes comprovações (os documentos poderão ser originais ou cópias autenticadas por cartório competente ou por servidor da Administração), no caso de empresas regidas pela Consolidação das Leis do Trabalho (CLT): </w:t>
      </w:r>
    </w:p>
    <w:p w14:paraId="48F7C316" w14:textId="77777777" w:rsidR="00F16019" w:rsidRPr="00DC040A" w:rsidRDefault="00F16019" w:rsidP="00F16019">
      <w:pPr>
        <w:pStyle w:val="Nivel3"/>
        <w:rPr>
          <w:color w:val="auto"/>
          <w:lang w:eastAsia="en-US"/>
        </w:rPr>
      </w:pPr>
      <w:bookmarkStart w:id="2" w:name="_Ref72763616"/>
      <w:r w:rsidRPr="00DC040A">
        <w:rPr>
          <w:color w:val="auto"/>
          <w:lang w:eastAsia="en-US"/>
        </w:rPr>
        <w:t>no primeiro mês da prestação dos serviços, a CONTRATADA deverá apresentar a seguinte documentação:</w:t>
      </w:r>
      <w:bookmarkEnd w:id="2"/>
      <w:r w:rsidRPr="00DC040A">
        <w:rPr>
          <w:color w:val="auto"/>
          <w:lang w:eastAsia="en-US"/>
        </w:rPr>
        <w:t xml:space="preserve">  </w:t>
      </w:r>
    </w:p>
    <w:p w14:paraId="6403FB7B" w14:textId="77777777" w:rsidR="00F16019" w:rsidRPr="00DC040A" w:rsidRDefault="00F16019" w:rsidP="00F16019">
      <w:pPr>
        <w:pStyle w:val="Nivel4"/>
        <w:tabs>
          <w:tab w:val="clear" w:pos="360"/>
        </w:tabs>
        <w:ind w:left="2491" w:hanging="648"/>
        <w:rPr>
          <w:lang w:eastAsia="en-US"/>
        </w:rPr>
      </w:pPr>
      <w:r w:rsidRPr="00DC040A">
        <w:rPr>
          <w:lang w:eastAsia="en-US"/>
        </w:rPr>
        <w:t>relação dos empregados, contendo nome completo, cargo ou função, horário do posto de trabalho, números da carteira de identidade (RG) e da inscrição no Cadastro de Pessoas Físicas (CPF), com indicação dos responsáveis técnicos pela execução dos serviços, quando for o caso;</w:t>
      </w:r>
    </w:p>
    <w:p w14:paraId="07D38B62" w14:textId="77777777" w:rsidR="00F16019" w:rsidRPr="00DC040A" w:rsidRDefault="00F16019" w:rsidP="00F16019">
      <w:pPr>
        <w:pStyle w:val="Nivel4"/>
        <w:tabs>
          <w:tab w:val="clear" w:pos="360"/>
        </w:tabs>
        <w:ind w:left="2491" w:hanging="648"/>
        <w:rPr>
          <w:lang w:eastAsia="en-US"/>
        </w:rPr>
      </w:pPr>
      <w:r w:rsidRPr="00DC040A">
        <w:rPr>
          <w:lang w:eastAsia="en-US"/>
        </w:rPr>
        <w:t xml:space="preserve">Carteira de Trabalho e Previdência Social (CTPS) dos empregados admitidos e dos responsáveis técnicos pela execução dos serviços, quando for o caso, devidamente assinada pela CONTRATADA; </w:t>
      </w:r>
    </w:p>
    <w:p w14:paraId="5996DF14" w14:textId="77777777" w:rsidR="00F16019" w:rsidRPr="00DC040A" w:rsidRDefault="00F16019" w:rsidP="00F16019">
      <w:pPr>
        <w:pStyle w:val="Nivel4"/>
        <w:tabs>
          <w:tab w:val="clear" w:pos="360"/>
        </w:tabs>
        <w:ind w:left="2491" w:hanging="648"/>
        <w:rPr>
          <w:lang w:eastAsia="en-US"/>
        </w:rPr>
      </w:pPr>
      <w:r w:rsidRPr="00DC040A">
        <w:rPr>
          <w:lang w:eastAsia="en-US"/>
        </w:rPr>
        <w:t>exames médicos admissionais dos empregados da CONTRATADA que prestarão os serviços; e</w:t>
      </w:r>
    </w:p>
    <w:p w14:paraId="0BF8F01D" w14:textId="77777777" w:rsidR="00F16019" w:rsidRPr="00DC040A" w:rsidRDefault="00F16019" w:rsidP="00F16019">
      <w:pPr>
        <w:pStyle w:val="Nivel4"/>
        <w:tabs>
          <w:tab w:val="clear" w:pos="360"/>
        </w:tabs>
        <w:ind w:left="2491" w:hanging="648"/>
        <w:rPr>
          <w:lang w:eastAsia="en-US"/>
        </w:rPr>
      </w:pPr>
      <w:r w:rsidRPr="00DC040A">
        <w:rPr>
          <w:lang w:eastAsia="en-US"/>
        </w:rPr>
        <w:t>declaração de responsabilidade exclusiva da contratada sobre a quitação dos encargos trabalhistas e sociais decorrentes do contrato.</w:t>
      </w:r>
    </w:p>
    <w:p w14:paraId="682046F3" w14:textId="0648295B" w:rsidR="00F16019" w:rsidRPr="00DC040A" w:rsidRDefault="00F16019" w:rsidP="00F16019">
      <w:pPr>
        <w:pStyle w:val="Nivel3"/>
        <w:rPr>
          <w:color w:val="auto"/>
          <w:lang w:eastAsia="en-US"/>
        </w:rPr>
      </w:pPr>
      <w:r w:rsidRPr="00DC040A">
        <w:rPr>
          <w:color w:val="auto"/>
          <w:lang w:eastAsia="en-US"/>
        </w:rPr>
        <w:t xml:space="preserve">entrega até o dia trinta do mês seguinte ao da prestação dos serviços ao setor responsável pela fiscalização do contrato dos seguintes documentos, quando não for possível a verificação da regularidade destes no </w:t>
      </w:r>
      <w:r w:rsidR="00B3246A">
        <w:rPr>
          <w:color w:val="auto"/>
          <w:lang w:eastAsia="en-US"/>
        </w:rPr>
        <w:t>cadastro</w:t>
      </w:r>
      <w:r w:rsidRPr="00DC040A">
        <w:rPr>
          <w:color w:val="auto"/>
          <w:lang w:eastAsia="en-US"/>
        </w:rPr>
        <w:t xml:space="preserve">: </w:t>
      </w:r>
    </w:p>
    <w:p w14:paraId="394EBDE1" w14:textId="77777777" w:rsidR="00F16019" w:rsidRPr="00DC040A" w:rsidRDefault="00F16019" w:rsidP="00F16019">
      <w:pPr>
        <w:pStyle w:val="Nivel4"/>
        <w:tabs>
          <w:tab w:val="clear" w:pos="360"/>
        </w:tabs>
        <w:ind w:left="2491" w:hanging="648"/>
        <w:rPr>
          <w:lang w:eastAsia="en-US"/>
        </w:rPr>
      </w:pPr>
      <w:r w:rsidRPr="00DC040A">
        <w:rPr>
          <w:lang w:eastAsia="en-US"/>
        </w:rPr>
        <w:t xml:space="preserve">Certidão Negativa de Débitos relativos a Créditos Tributários Federais e à Dívida Ativa da União (CND);  </w:t>
      </w:r>
    </w:p>
    <w:p w14:paraId="1CD74645" w14:textId="77777777" w:rsidR="00F16019" w:rsidRPr="00DC040A" w:rsidRDefault="00F16019" w:rsidP="00F16019">
      <w:pPr>
        <w:pStyle w:val="Nivel4"/>
        <w:tabs>
          <w:tab w:val="clear" w:pos="360"/>
        </w:tabs>
        <w:ind w:left="2491" w:hanging="648"/>
        <w:rPr>
          <w:lang w:eastAsia="en-US"/>
        </w:rPr>
      </w:pPr>
      <w:r w:rsidRPr="00DC040A">
        <w:rPr>
          <w:lang w:eastAsia="en-US"/>
        </w:rPr>
        <w:t xml:space="preserve">certidões que comprovem a regularidade perante as Fazendas Estadual, Distrital e Municipal do domicílio ou sede do contratado;  </w:t>
      </w:r>
    </w:p>
    <w:p w14:paraId="09AF7D44" w14:textId="77777777" w:rsidR="00F16019" w:rsidRPr="00DC040A" w:rsidRDefault="00F16019" w:rsidP="00F16019">
      <w:pPr>
        <w:pStyle w:val="Nivel4"/>
        <w:tabs>
          <w:tab w:val="clear" w:pos="360"/>
        </w:tabs>
        <w:ind w:left="2491" w:hanging="648"/>
        <w:rPr>
          <w:lang w:eastAsia="en-US"/>
        </w:rPr>
      </w:pPr>
      <w:r w:rsidRPr="00DC040A">
        <w:rPr>
          <w:lang w:eastAsia="en-US"/>
        </w:rPr>
        <w:t xml:space="preserve">Certidão de Regularidade do FGTS (CRF); e  </w:t>
      </w:r>
    </w:p>
    <w:p w14:paraId="2C655606" w14:textId="77777777" w:rsidR="00F16019" w:rsidRPr="00DC040A" w:rsidRDefault="00F16019" w:rsidP="00F16019">
      <w:pPr>
        <w:pStyle w:val="Nivel4"/>
        <w:tabs>
          <w:tab w:val="clear" w:pos="360"/>
        </w:tabs>
        <w:ind w:left="2491" w:hanging="648"/>
        <w:rPr>
          <w:lang w:eastAsia="en-US"/>
        </w:rPr>
      </w:pPr>
      <w:r w:rsidRPr="00DC040A">
        <w:rPr>
          <w:lang w:eastAsia="en-US"/>
        </w:rPr>
        <w:lastRenderedPageBreak/>
        <w:t xml:space="preserve">Certidão Negativa de Débitos Trabalhistas (CNDT).  </w:t>
      </w:r>
    </w:p>
    <w:p w14:paraId="46A1E01F" w14:textId="77777777" w:rsidR="00F16019" w:rsidRPr="00E26C01" w:rsidRDefault="00F16019" w:rsidP="00F16019">
      <w:pPr>
        <w:pStyle w:val="Nivel3"/>
        <w:rPr>
          <w:color w:val="auto"/>
          <w:lang w:eastAsia="en-US"/>
        </w:rPr>
      </w:pPr>
      <w:r w:rsidRPr="00E26C01">
        <w:rPr>
          <w:color w:val="auto"/>
          <w:lang w:eastAsia="en-US"/>
        </w:rPr>
        <w:t>entrega, quando solicitado pela CONTRATANTE, de quaisquer dos seguintes documentos:</w:t>
      </w:r>
    </w:p>
    <w:p w14:paraId="4B1FEB17" w14:textId="77777777" w:rsidR="00F16019" w:rsidRPr="00E26C01" w:rsidRDefault="00F16019" w:rsidP="00F16019">
      <w:pPr>
        <w:pStyle w:val="Nivel4"/>
        <w:tabs>
          <w:tab w:val="clear" w:pos="360"/>
        </w:tabs>
        <w:ind w:left="2491" w:hanging="648"/>
        <w:rPr>
          <w:lang w:eastAsia="en-US"/>
        </w:rPr>
      </w:pPr>
      <w:r w:rsidRPr="00E26C01">
        <w:rPr>
          <w:lang w:eastAsia="en-US"/>
        </w:rPr>
        <w:t xml:space="preserve">extrato da conta do INSS e do FGTS de qualquer empregado, a critério da CONTRATANTE; </w:t>
      </w:r>
    </w:p>
    <w:p w14:paraId="228AA56D" w14:textId="77777777" w:rsidR="00F16019" w:rsidRPr="00E26C01" w:rsidRDefault="00F16019" w:rsidP="00F16019">
      <w:pPr>
        <w:pStyle w:val="Nivel4"/>
        <w:tabs>
          <w:tab w:val="clear" w:pos="360"/>
        </w:tabs>
        <w:ind w:left="2491" w:hanging="648"/>
        <w:rPr>
          <w:lang w:eastAsia="en-US"/>
        </w:rPr>
      </w:pPr>
      <w:r w:rsidRPr="00E26C01">
        <w:rPr>
          <w:lang w:eastAsia="en-US"/>
        </w:rPr>
        <w:t>cópia da folha de pagamento analítica de qualquer mês da prestação dos serviços, em que conste como tomador CONTRATANTE;</w:t>
      </w:r>
    </w:p>
    <w:p w14:paraId="3BF918CB" w14:textId="77777777" w:rsidR="00F16019" w:rsidRPr="00E26C01" w:rsidRDefault="00F16019" w:rsidP="00F16019">
      <w:pPr>
        <w:pStyle w:val="Nivel4"/>
        <w:tabs>
          <w:tab w:val="clear" w:pos="360"/>
        </w:tabs>
        <w:ind w:left="2491" w:hanging="648"/>
        <w:rPr>
          <w:lang w:eastAsia="en-US"/>
        </w:rPr>
      </w:pPr>
      <w:r w:rsidRPr="00E26C01">
        <w:rPr>
          <w:lang w:eastAsia="en-US"/>
        </w:rPr>
        <w:t xml:space="preserve">cópia dos contracheques dos empregados relativos a qualquer mês da prestação dos serviços ou, ainda, quando necessário, cópia de recibos de depósitos bancários;  </w:t>
      </w:r>
    </w:p>
    <w:p w14:paraId="5E39078D" w14:textId="77777777" w:rsidR="00F16019" w:rsidRPr="00E26C01" w:rsidRDefault="00F16019" w:rsidP="00F16019">
      <w:pPr>
        <w:pStyle w:val="Nivel4"/>
        <w:tabs>
          <w:tab w:val="clear" w:pos="360"/>
        </w:tabs>
        <w:ind w:left="2491" w:hanging="648"/>
        <w:rPr>
          <w:lang w:eastAsia="en-US"/>
        </w:rPr>
      </w:pPr>
      <w:r w:rsidRPr="00E26C01">
        <w:rPr>
          <w:lang w:eastAsia="en-US"/>
        </w:rPr>
        <w:t xml:space="preserve">comprovantes de entrega de benefícios suplementares (vale-transporte, vale-alimentação, entre outros), a que estiver obrigada por força de lei ou de Convenção ou Acordo Coletivo de Trabalho, relativos a qualquer mês da prestação dos serviços e de qualquer empregado; e  </w:t>
      </w:r>
    </w:p>
    <w:p w14:paraId="4CE383F7" w14:textId="77777777" w:rsidR="00F16019" w:rsidRPr="00E26C01" w:rsidRDefault="00F16019" w:rsidP="00F16019">
      <w:pPr>
        <w:pStyle w:val="Nivel4"/>
        <w:tabs>
          <w:tab w:val="clear" w:pos="360"/>
        </w:tabs>
        <w:ind w:left="2491" w:hanging="648"/>
        <w:rPr>
          <w:lang w:eastAsia="en-US"/>
        </w:rPr>
      </w:pPr>
      <w:r w:rsidRPr="00E26C01">
        <w:rPr>
          <w:lang w:eastAsia="en-US"/>
        </w:rPr>
        <w:t>comprovantes de realização de eventuais cursos de treinamento e reciclagem que forem exigidos por lei ou pelo contrato.</w:t>
      </w:r>
    </w:p>
    <w:p w14:paraId="4F4A691B" w14:textId="77777777" w:rsidR="00F16019" w:rsidRPr="00E26C01" w:rsidRDefault="00F16019" w:rsidP="00F16019">
      <w:pPr>
        <w:pStyle w:val="Nivel3"/>
        <w:rPr>
          <w:color w:val="auto"/>
          <w:lang w:eastAsia="en-US"/>
        </w:rPr>
      </w:pPr>
      <w:r w:rsidRPr="00E26C01">
        <w:rPr>
          <w:color w:val="auto"/>
          <w:lang w:eastAsia="en-US"/>
        </w:rPr>
        <w:t xml:space="preserve">entrega de cópia da documentação abaixo relacionada, quando da extinção ou rescisão do contrato, após o último mês de prestação dos serviços, no prazo definido no contrato:  </w:t>
      </w:r>
    </w:p>
    <w:p w14:paraId="74AF0A7F" w14:textId="77777777" w:rsidR="00F16019" w:rsidRPr="00E26C01" w:rsidRDefault="00F16019" w:rsidP="00F16019">
      <w:pPr>
        <w:pStyle w:val="Nivel4"/>
        <w:tabs>
          <w:tab w:val="clear" w:pos="360"/>
        </w:tabs>
        <w:ind w:left="2491" w:hanging="648"/>
        <w:rPr>
          <w:lang w:eastAsia="en-US"/>
        </w:rPr>
      </w:pPr>
      <w:r w:rsidRPr="00E26C01">
        <w:rPr>
          <w:lang w:eastAsia="en-US"/>
        </w:rPr>
        <w:t xml:space="preserve">termos de rescisão dos contratos de trabalho dos empregados prestadores de serviço, devidamente homologados, quando exigível pelo sindicato da categoria; </w:t>
      </w:r>
    </w:p>
    <w:p w14:paraId="7A32943B" w14:textId="77777777" w:rsidR="00F16019" w:rsidRPr="00E26C01" w:rsidRDefault="00F16019" w:rsidP="00F16019">
      <w:pPr>
        <w:pStyle w:val="Nivel4"/>
        <w:tabs>
          <w:tab w:val="clear" w:pos="360"/>
        </w:tabs>
        <w:ind w:left="2491" w:hanging="648"/>
        <w:rPr>
          <w:lang w:eastAsia="en-US"/>
        </w:rPr>
      </w:pPr>
      <w:r w:rsidRPr="00E26C01">
        <w:rPr>
          <w:lang w:eastAsia="en-US"/>
        </w:rPr>
        <w:t xml:space="preserve">guias de recolhimento da contribuição previdenciária e do FGTS, referentes às rescisões contratuais;  </w:t>
      </w:r>
    </w:p>
    <w:p w14:paraId="016DA36F" w14:textId="77777777" w:rsidR="00F16019" w:rsidRPr="00E26C01" w:rsidRDefault="00F16019" w:rsidP="00F16019">
      <w:pPr>
        <w:pStyle w:val="Nivel4"/>
        <w:tabs>
          <w:tab w:val="clear" w:pos="360"/>
        </w:tabs>
        <w:ind w:left="2491" w:hanging="648"/>
        <w:rPr>
          <w:lang w:eastAsia="en-US"/>
        </w:rPr>
      </w:pPr>
      <w:r w:rsidRPr="00E26C01">
        <w:rPr>
          <w:lang w:eastAsia="en-US"/>
        </w:rPr>
        <w:t xml:space="preserve">extratos dos depósitos efetuados nas contas vinculadas individuais do FGTS de cada empregado dispensado;  </w:t>
      </w:r>
    </w:p>
    <w:p w14:paraId="66238082" w14:textId="77777777" w:rsidR="00F16019" w:rsidRPr="00E26C01" w:rsidRDefault="00F16019" w:rsidP="00F16019">
      <w:pPr>
        <w:pStyle w:val="Nivel4"/>
        <w:tabs>
          <w:tab w:val="clear" w:pos="360"/>
        </w:tabs>
        <w:ind w:left="2491" w:hanging="648"/>
        <w:rPr>
          <w:lang w:eastAsia="en-US"/>
        </w:rPr>
      </w:pPr>
      <w:r w:rsidRPr="00E26C01">
        <w:rPr>
          <w:lang w:eastAsia="en-US"/>
        </w:rPr>
        <w:t xml:space="preserve">exames médicos demissionais dos empregados dispensados.  </w:t>
      </w:r>
    </w:p>
    <w:p w14:paraId="47A6BD18" w14:textId="77777777" w:rsidR="009F035A" w:rsidRPr="00294701" w:rsidRDefault="009F035A" w:rsidP="009F035A">
      <w:pPr>
        <w:pStyle w:val="Nivel2"/>
        <w:rPr>
          <w:i/>
          <w:iCs/>
          <w:color w:val="FF0000"/>
        </w:rPr>
      </w:pPr>
      <w:r w:rsidRPr="00294701">
        <w:rPr>
          <w:i/>
          <w:iCs/>
          <w:color w:val="FF0000"/>
        </w:rPr>
        <w:t>A cada período de 12 meses de vigência do contrato de trabalho, a contratada deverá encaminhar termo de quitação anual das obrigações trabalhistas, na forma do art. 507-B da CLT, ou comprovar a adoção de providências voltadas à sua obtenção, relativamente aos empregados alocados, em dedicação exclusiva, na prestação de serviços contratados.</w:t>
      </w:r>
    </w:p>
    <w:p w14:paraId="62B10D3F" w14:textId="77777777" w:rsidR="009F035A" w:rsidRPr="00294701" w:rsidRDefault="009F035A" w:rsidP="009F035A">
      <w:pPr>
        <w:pStyle w:val="Nivel3"/>
        <w:rPr>
          <w:i/>
          <w:iCs/>
          <w:color w:val="FF0000"/>
        </w:rPr>
      </w:pPr>
      <w:r w:rsidRPr="00294701">
        <w:rPr>
          <w:i/>
          <w:iCs/>
          <w:color w:val="FF0000"/>
        </w:rPr>
        <w:t>O termo de quitação anual efetivado deverá ser firmado junto ao respectivo Sindicato dos Empregados e obedecerá ao disposto no art. 507-B, parágrafo único, da CLT.</w:t>
      </w:r>
    </w:p>
    <w:p w14:paraId="3D560753" w14:textId="77777777" w:rsidR="009F035A" w:rsidRPr="00294701" w:rsidRDefault="009F035A" w:rsidP="009F035A">
      <w:pPr>
        <w:pStyle w:val="Nivel3"/>
        <w:rPr>
          <w:i/>
          <w:iCs/>
          <w:color w:val="FF0000"/>
        </w:rPr>
      </w:pPr>
      <w:r w:rsidRPr="00294701">
        <w:rPr>
          <w:i/>
          <w:iCs/>
          <w:color w:val="FF0000"/>
        </w:rPr>
        <w:t>Para fins de comprovação da adoção das providências a que se refere o presente item, será aceito qualquer meio de prova, tais como: recibo de convocação, declaração de negativa de negociação, ata de negociação, dentre outros.</w:t>
      </w:r>
    </w:p>
    <w:p w14:paraId="2863C209" w14:textId="77777777" w:rsidR="009F035A" w:rsidRPr="00294701" w:rsidRDefault="009F035A" w:rsidP="009F035A">
      <w:pPr>
        <w:pStyle w:val="Nivel3"/>
        <w:rPr>
          <w:i/>
          <w:iCs/>
          <w:color w:val="FF0000"/>
        </w:rPr>
      </w:pPr>
      <w:r w:rsidRPr="00294701">
        <w:rPr>
          <w:i/>
          <w:iCs/>
          <w:color w:val="FF0000"/>
        </w:rPr>
        <w:t>Não haverá pagamento adicional pela Contratante à Contratada em razão do cumprimento das obrigações previstas neste item.</w:t>
      </w:r>
    </w:p>
    <w:p w14:paraId="1617A6AB" w14:textId="77777777" w:rsidR="009F035A" w:rsidRPr="009753CC" w:rsidRDefault="009F035A" w:rsidP="009F035A">
      <w:pPr>
        <w:pStyle w:val="Citao"/>
      </w:pPr>
      <w:r w:rsidRPr="009753CC">
        <w:rPr>
          <w:b/>
          <w:bCs/>
        </w:rPr>
        <w:t>Nota Explicativa</w:t>
      </w:r>
      <w:r>
        <w:t xml:space="preserve">: A administração não pode obrigar o empregado a fazer a quitação do art. 507-B da CLT, de modo que a obrigação em questão é para que a empresa envide esforços nesse sentido. </w:t>
      </w:r>
    </w:p>
    <w:p w14:paraId="13697B0F" w14:textId="77777777" w:rsidR="002530E5" w:rsidRPr="00E91E9E" w:rsidRDefault="002530E5" w:rsidP="002530E5">
      <w:pPr>
        <w:pStyle w:val="Nvel2Opcional"/>
        <w:rPr>
          <w:b/>
          <w:lang w:eastAsia="en-US"/>
        </w:rPr>
      </w:pPr>
      <w:r w:rsidRPr="00E91E9E">
        <w:t>No caso de cooperativas:</w:t>
      </w:r>
    </w:p>
    <w:p w14:paraId="50A2A2AC" w14:textId="77777777" w:rsidR="002530E5" w:rsidRPr="002530E5" w:rsidRDefault="002530E5" w:rsidP="002530E5">
      <w:pPr>
        <w:pStyle w:val="Nvel3Opcional"/>
        <w:rPr>
          <w:lang w:eastAsia="en-US"/>
        </w:rPr>
      </w:pPr>
      <w:r w:rsidRPr="002530E5">
        <w:rPr>
          <w:lang w:eastAsia="en-US"/>
        </w:rPr>
        <w:t>recolhimento da contribuição previdenciária do INSS em relação à parcela de responsabilidade do cooperado;</w:t>
      </w:r>
    </w:p>
    <w:p w14:paraId="0A47917B" w14:textId="77777777" w:rsidR="002530E5" w:rsidRPr="002530E5" w:rsidRDefault="002530E5" w:rsidP="002530E5">
      <w:pPr>
        <w:pStyle w:val="Nvel3Opcional"/>
        <w:rPr>
          <w:lang w:eastAsia="en-US"/>
        </w:rPr>
      </w:pPr>
      <w:r w:rsidRPr="002530E5">
        <w:rPr>
          <w:lang w:eastAsia="en-US"/>
        </w:rPr>
        <w:t>recolhimento da contribuição previdenciária em relação à parcela de responsabilidade da Cooperativa;</w:t>
      </w:r>
    </w:p>
    <w:p w14:paraId="76A4CBDC" w14:textId="77777777" w:rsidR="002530E5" w:rsidRPr="002530E5" w:rsidRDefault="002530E5" w:rsidP="002530E5">
      <w:pPr>
        <w:pStyle w:val="Nvel3Opcional"/>
        <w:rPr>
          <w:lang w:eastAsia="en-US"/>
        </w:rPr>
      </w:pPr>
      <w:r w:rsidRPr="002530E5">
        <w:rPr>
          <w:lang w:eastAsia="en-US"/>
        </w:rPr>
        <w:lastRenderedPageBreak/>
        <w:t>comprovante de distribuição de sobras e produção;</w:t>
      </w:r>
    </w:p>
    <w:p w14:paraId="2B2DAF42" w14:textId="77777777" w:rsidR="002530E5" w:rsidRPr="002530E5" w:rsidRDefault="002530E5" w:rsidP="002530E5">
      <w:pPr>
        <w:pStyle w:val="Nvel3Opcional"/>
        <w:rPr>
          <w:lang w:eastAsia="en-US"/>
        </w:rPr>
      </w:pPr>
      <w:r w:rsidRPr="002530E5">
        <w:rPr>
          <w:lang w:eastAsia="en-US"/>
        </w:rPr>
        <w:t>comprovante da aplicação do Fundo Assistência Técnica Educacional e Social (FATES);</w:t>
      </w:r>
    </w:p>
    <w:p w14:paraId="12A94607" w14:textId="77777777" w:rsidR="002530E5" w:rsidRPr="002530E5" w:rsidRDefault="002530E5" w:rsidP="002530E5">
      <w:pPr>
        <w:pStyle w:val="Nvel3Opcional"/>
        <w:rPr>
          <w:lang w:eastAsia="en-US"/>
        </w:rPr>
      </w:pPr>
      <w:r w:rsidRPr="002530E5">
        <w:rPr>
          <w:lang w:eastAsia="en-US"/>
        </w:rPr>
        <w:t>comprovante da aplicação em Fundo de reserva;</w:t>
      </w:r>
    </w:p>
    <w:p w14:paraId="02F04639" w14:textId="77777777" w:rsidR="002530E5" w:rsidRPr="002530E5" w:rsidRDefault="002530E5" w:rsidP="002530E5">
      <w:pPr>
        <w:pStyle w:val="Nvel3Opcional"/>
        <w:rPr>
          <w:lang w:eastAsia="en-US"/>
        </w:rPr>
      </w:pPr>
      <w:r w:rsidRPr="002530E5">
        <w:rPr>
          <w:lang w:eastAsia="en-US"/>
        </w:rPr>
        <w:t>comprovação de criação do fundo para pagamento do 13º salário e férias; e</w:t>
      </w:r>
    </w:p>
    <w:p w14:paraId="56C2BDB7" w14:textId="77777777" w:rsidR="002530E5" w:rsidRPr="002530E5" w:rsidRDefault="002530E5" w:rsidP="002530E5">
      <w:pPr>
        <w:pStyle w:val="Nvel3Opcional"/>
        <w:rPr>
          <w:lang w:eastAsia="en-US"/>
        </w:rPr>
      </w:pPr>
      <w:r w:rsidRPr="002530E5">
        <w:rPr>
          <w:lang w:eastAsia="en-US"/>
        </w:rPr>
        <w:t>eventuais obrigações decorrentes da legislação que rege as sociedades cooperativas.</w:t>
      </w:r>
    </w:p>
    <w:p w14:paraId="07F4FA7D" w14:textId="77777777" w:rsidR="002530E5" w:rsidRPr="00841AD8" w:rsidRDefault="002530E5" w:rsidP="002530E5">
      <w:pPr>
        <w:pStyle w:val="Citao"/>
        <w:rPr>
          <w:rFonts w:cs="Arial"/>
          <w:szCs w:val="20"/>
          <w:lang w:val="pt-BR"/>
        </w:rPr>
      </w:pPr>
      <w:r w:rsidRPr="00841AD8">
        <w:rPr>
          <w:rFonts w:cs="Arial"/>
          <w:b/>
          <w:szCs w:val="20"/>
          <w:lang w:val="pt-BR"/>
        </w:rPr>
        <w:t xml:space="preserve">Nota explicativa </w:t>
      </w:r>
      <w:r w:rsidRPr="00841AD8">
        <w:rPr>
          <w:rFonts w:cs="Arial"/>
          <w:szCs w:val="20"/>
          <w:lang w:val="pt-BR"/>
        </w:rPr>
        <w:t xml:space="preserve">O item deve ser mantido caso seja admitida a participação de cooperativas no certame. </w:t>
      </w:r>
    </w:p>
    <w:p w14:paraId="484C83AC" w14:textId="77777777" w:rsidR="00003805" w:rsidRPr="002D0A2C" w:rsidRDefault="00003805" w:rsidP="00003805">
      <w:pPr>
        <w:pStyle w:val="Nivel2"/>
      </w:pPr>
      <w:r w:rsidRPr="002D0A2C">
        <w:t xml:space="preserve">No caso de sociedades diversas, tais como as Organizações Sociais, será exigida a comprovação de atendimento a eventuais obrigações decorrentes da legislação que rege as respectivas organizações. </w:t>
      </w:r>
    </w:p>
    <w:p w14:paraId="3A643E84" w14:textId="289E636F" w:rsidR="00003805" w:rsidRPr="002D0A2C" w:rsidRDefault="00003805" w:rsidP="00003805">
      <w:pPr>
        <w:pStyle w:val="Nivel2"/>
      </w:pPr>
      <w:r w:rsidRPr="002D0A2C">
        <w:t xml:space="preserve">Sempre que houver admissão de novos empregados pela contratada, os documentos elencados no subitem </w:t>
      </w:r>
      <w:r w:rsidRPr="002D0A2C">
        <w:fldChar w:fldCharType="begin"/>
      </w:r>
      <w:r w:rsidRPr="002D0A2C">
        <w:instrText xml:space="preserve"> REF _Ref72763616 \r \h  \* MERGEFORMAT </w:instrText>
      </w:r>
      <w:r w:rsidRPr="002D0A2C">
        <w:fldChar w:fldCharType="separate"/>
      </w:r>
      <w:r w:rsidR="00F96C54">
        <w:t>16.7.1</w:t>
      </w:r>
      <w:r w:rsidRPr="002D0A2C">
        <w:fldChar w:fldCharType="end"/>
      </w:r>
      <w:r w:rsidRPr="002D0A2C">
        <w:t xml:space="preserve"> acima deverão ser apresentados.</w:t>
      </w:r>
    </w:p>
    <w:p w14:paraId="32BF3069" w14:textId="77777777" w:rsidR="00003805" w:rsidRPr="002D0A2C" w:rsidRDefault="00003805" w:rsidP="00003805">
      <w:pPr>
        <w:pStyle w:val="Nivel2"/>
      </w:pPr>
      <w:r w:rsidRPr="002D0A2C">
        <w:t>A Contratante deverá analisar a documentação solicitada nos subitens acima no prazo de 30 (trinta) dias após o recebimento dos documentos, prorrogáveis por mais 30 (trinta) dias, justificadamente.</w:t>
      </w:r>
    </w:p>
    <w:p w14:paraId="6BB0F98B" w14:textId="77777777" w:rsidR="00003805" w:rsidRPr="002D0A2C" w:rsidRDefault="00003805" w:rsidP="00003805">
      <w:pPr>
        <w:pStyle w:val="Nivel2"/>
      </w:pPr>
      <w:r w:rsidRPr="002D0A2C">
        <w:t xml:space="preserve"> Em caso de indício de irregularidade no recolhimento das contribuições previdenciárias, os fiscais ou gestores do contrato deverão oficiar à Receita Federal do Brasil (RFB). </w:t>
      </w:r>
    </w:p>
    <w:p w14:paraId="7F623BAF" w14:textId="52135D4F" w:rsidR="00003805" w:rsidRPr="002D0A2C" w:rsidRDefault="00003805" w:rsidP="00003805">
      <w:pPr>
        <w:pStyle w:val="Nivel2"/>
      </w:pPr>
      <w:r w:rsidRPr="002D0A2C">
        <w:t xml:space="preserve"> Em caso de indício de irregularidade no recolhimento da contribuição para o FGTS, os fiscais ou gestores do contrato deverão oficiar</w:t>
      </w:r>
      <w:r w:rsidRPr="008D7C49">
        <w:t xml:space="preserve"> à Superintendência Regional do Trabalho. </w:t>
      </w:r>
    </w:p>
    <w:p w14:paraId="78A38F10" w14:textId="77777777" w:rsidR="00727F64" w:rsidRPr="008D7C49" w:rsidRDefault="00727F64" w:rsidP="00727F64">
      <w:pPr>
        <w:pStyle w:val="Nivel2"/>
      </w:pPr>
      <w:bookmarkStart w:id="3" w:name="_Ref73029099"/>
      <w:r w:rsidRPr="002D0A2C">
        <w:t xml:space="preserve">O descumprimento total ou parcial das obrigações e responsabilidades assumidas pela CONTRATADA, incluindo o descumprimento das obrigações trabalhistas, não recolhimento das contribuições sociais, previdenciárias ou para com o FGTS ou a não manutenção das condições de habilitação, ensejará a aplicação de sanções administrativas, previstas no instrumento convocatório e na legislação vigente, podendo culminar em rescisão contratual, por ato unilateral e escrito da </w:t>
      </w:r>
      <w:r w:rsidRPr="008D7C49">
        <w:t>CONTRATANTE, conforme disposto nos arts. 77 e 80 da Lei nº 8.666, de 1993.</w:t>
      </w:r>
      <w:bookmarkEnd w:id="3"/>
    </w:p>
    <w:p w14:paraId="76B510DF" w14:textId="77777777" w:rsidR="00A20232" w:rsidRPr="003D7070" w:rsidRDefault="00A20232" w:rsidP="00A20232">
      <w:pPr>
        <w:pStyle w:val="Nivel2"/>
        <w:rPr>
          <w:highlight w:val="yellow"/>
        </w:rPr>
      </w:pPr>
      <w:r w:rsidRPr="003D7070">
        <w:rPr>
          <w:highlight w:val="yellow"/>
        </w:rPr>
        <w:t>A Contratante poderá conceder prazo para que a Contratada regularize suas obrigações trabalhistas ou suas condições de habilitação, sob pena de rescisão contratual, quando não identificar má-fé ou a incapacidade de correção.</w:t>
      </w:r>
    </w:p>
    <w:p w14:paraId="1B5520D8" w14:textId="77777777" w:rsidR="00A20232" w:rsidRPr="008D7C49" w:rsidRDefault="00A20232" w:rsidP="00A20232">
      <w:pPr>
        <w:pStyle w:val="Nivel2"/>
      </w:pPr>
      <w:r w:rsidRPr="008D7C49">
        <w:t xml:space="preserve">Caso não seja apresentada a documentação comprobatória do cumprimento das obrigações trabalhistas, previdenciárias e para com o FGTS, a CONTRATANTE comunicará o fato à CONTRATADA e reterá o pagamento da fatura mensal, em valor proporcional ao inadimplemento, até que a situação seja regularizada. </w:t>
      </w:r>
    </w:p>
    <w:p w14:paraId="2BD9AC40" w14:textId="77777777" w:rsidR="00A20232" w:rsidRPr="008D7C49" w:rsidRDefault="00A20232" w:rsidP="00A20232">
      <w:pPr>
        <w:pStyle w:val="Nivel3"/>
        <w:rPr>
          <w:color w:val="auto"/>
        </w:rPr>
      </w:pPr>
      <w:r w:rsidRPr="008D7C49">
        <w:rPr>
          <w:color w:val="auto"/>
        </w:rPr>
        <w:t xml:space="preserve">Não havendo quitação das obrigações por parte da Contratada no prazo de quinze dias, a Contratante poderá efetuar o pagamento das obrigações diretamente aos empregados da contratada que tenham participado da execução dos serviços objeto do contrato. </w:t>
      </w:r>
    </w:p>
    <w:p w14:paraId="58B1EC6A" w14:textId="77777777" w:rsidR="00A20232" w:rsidRPr="008D7C49" w:rsidRDefault="00A20232" w:rsidP="00A20232">
      <w:pPr>
        <w:pStyle w:val="Nivel3"/>
        <w:rPr>
          <w:color w:val="auto"/>
        </w:rPr>
      </w:pPr>
      <w:r w:rsidRPr="008D7C49">
        <w:rPr>
          <w:color w:val="auto"/>
        </w:rPr>
        <w:t xml:space="preserve">O sindicato representante da categoria do trabalhador deverá ser notificado pela Contratante para acompanhar o pagamento das verbas mencionadas. </w:t>
      </w:r>
    </w:p>
    <w:p w14:paraId="3CC77E31" w14:textId="77777777" w:rsidR="00A20232" w:rsidRPr="008D7C49" w:rsidRDefault="00A20232" w:rsidP="00A20232">
      <w:pPr>
        <w:pStyle w:val="Nivel3"/>
        <w:rPr>
          <w:color w:val="auto"/>
        </w:rPr>
      </w:pPr>
      <w:r w:rsidRPr="008D7C49">
        <w:rPr>
          <w:color w:val="auto"/>
        </w:rPr>
        <w:t xml:space="preserve">Tais pagamentos não configuram vínculo empregatício ou implicam a assunção de responsabilidade por quaisquer obrigações dele decorrentes entre a contratante e os empregados da Contratada. </w:t>
      </w:r>
    </w:p>
    <w:p w14:paraId="4C40F5EB" w14:textId="77777777" w:rsidR="00A20232" w:rsidRPr="008D7C49" w:rsidRDefault="00A20232" w:rsidP="00A20232">
      <w:pPr>
        <w:pStyle w:val="Nivel2"/>
      </w:pPr>
      <w:r w:rsidRPr="008D7C49">
        <w:t xml:space="preserve">O contrato só será considerado integralmente cumprido após a comprovação, pela Contratada, do pagamento de todas as obrigações trabalhistas, sociais e previdenciárias e para </w:t>
      </w:r>
      <w:r w:rsidRPr="008D7C49">
        <w:lastRenderedPageBreak/>
        <w:t>com o FGTS referentes à mão de obra alocada em sua execução, inclusive quanto às verbas rescisórias.</w:t>
      </w:r>
    </w:p>
    <w:p w14:paraId="73270339" w14:textId="77777777" w:rsidR="00A20232" w:rsidRPr="003D7070" w:rsidRDefault="00A20232" w:rsidP="00A20232">
      <w:pPr>
        <w:pStyle w:val="Nivel2"/>
        <w:rPr>
          <w:highlight w:val="yellow"/>
        </w:rPr>
      </w:pPr>
      <w:r w:rsidRPr="003D7070">
        <w:rPr>
          <w:highlight w:val="yellow"/>
        </w:rPr>
        <w:t>A Contratada é responsável pelos encargos trabalhistas, previdenciários, fiscais e comerciais resultantes da execução do contrato.</w:t>
      </w:r>
    </w:p>
    <w:p w14:paraId="3AB38D28" w14:textId="77777777" w:rsidR="00A20232" w:rsidRPr="003D7070" w:rsidRDefault="00A20232" w:rsidP="00A20232">
      <w:pPr>
        <w:pStyle w:val="Nivel3"/>
        <w:rPr>
          <w:color w:val="auto"/>
          <w:highlight w:val="yellow"/>
        </w:rPr>
      </w:pPr>
      <w:r w:rsidRPr="003D7070">
        <w:rPr>
          <w:color w:val="auto"/>
          <w:highlight w:val="yellow"/>
        </w:rPr>
        <w:t>A inadimplência da Contratada, com referência aos encargos trabalhistas, fiscais e comerciais não transfere à Administração Pública a responsabilidade por seu pagamento.</w:t>
      </w:r>
    </w:p>
    <w:p w14:paraId="25F0A110" w14:textId="77777777" w:rsidR="00B37EE4" w:rsidRPr="003D7070" w:rsidRDefault="00B37EE4" w:rsidP="00B37EE4">
      <w:pPr>
        <w:pStyle w:val="Nivel2"/>
        <w:rPr>
          <w:highlight w:val="yellow"/>
        </w:rPr>
      </w:pPr>
      <w:r w:rsidRPr="003D7070">
        <w:rPr>
          <w:highlight w:val="yellow"/>
        </w:rPr>
        <w:t>O fiscal técnico deverá apresentar ao preposto da Contratada a avaliação da execução do objeto ou, se for o caso, a avaliação de desempenho e qualidade da prestação dos serviços realizada.</w:t>
      </w:r>
    </w:p>
    <w:p w14:paraId="1B5FB829" w14:textId="77777777" w:rsidR="00B37EE4" w:rsidRPr="003D7070" w:rsidRDefault="00B37EE4" w:rsidP="00B37EE4">
      <w:pPr>
        <w:pStyle w:val="Nivel2"/>
        <w:rPr>
          <w:highlight w:val="yellow"/>
        </w:rPr>
      </w:pPr>
      <w:r w:rsidRPr="003D7070">
        <w:rPr>
          <w:highlight w:val="yellow"/>
        </w:rPr>
        <w:t>Em hipótese alguma, será admitido que a própria Contratada materialize a avaliação de desempenho e qualidade da prestação dos serviços realizada.</w:t>
      </w:r>
    </w:p>
    <w:p w14:paraId="4228AC19" w14:textId="77777777" w:rsidR="00B37EE4" w:rsidRPr="003D7070" w:rsidRDefault="00B37EE4" w:rsidP="00B37EE4">
      <w:pPr>
        <w:pStyle w:val="Nivel2"/>
        <w:rPr>
          <w:highlight w:val="yellow"/>
        </w:rPr>
      </w:pPr>
      <w:r w:rsidRPr="003D7070">
        <w:rPr>
          <w:highlight w:val="yellow"/>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5F01AA72" w14:textId="77777777" w:rsidR="00B37EE4" w:rsidRPr="003D7070" w:rsidRDefault="00B37EE4" w:rsidP="00B37EE4">
      <w:pPr>
        <w:pStyle w:val="Nivel2"/>
        <w:rPr>
          <w:highlight w:val="yellow"/>
        </w:rPr>
      </w:pPr>
      <w:r w:rsidRPr="003D7070">
        <w:rPr>
          <w:highlight w:val="yellow"/>
        </w:rPr>
        <w:t>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neste Termo de Referência.</w:t>
      </w:r>
    </w:p>
    <w:p w14:paraId="5DF4CA6D" w14:textId="77777777" w:rsidR="00B37EE4" w:rsidRPr="002D0A2C" w:rsidRDefault="00B37EE4" w:rsidP="00B37EE4">
      <w:pPr>
        <w:pStyle w:val="Nivel2"/>
      </w:pPr>
      <w:r w:rsidRPr="002D0A2C">
        <w:t>O fiscal técnico poderá realizar avaliação diária, semanal ou mensal, desde que o período escolhido seja suficiente para avaliar ou, se for o caso, aferir o desempenho e qualidade da prestação dos serviços.</w:t>
      </w:r>
    </w:p>
    <w:p w14:paraId="7C5FC794" w14:textId="77777777" w:rsidR="00B37EE4" w:rsidRPr="003D7070" w:rsidRDefault="00B37EE4" w:rsidP="00B37EE4">
      <w:pPr>
        <w:pStyle w:val="Nivel2"/>
        <w:rPr>
          <w:highlight w:val="yellow"/>
          <w:lang w:eastAsia="en-US"/>
        </w:rPr>
      </w:pPr>
      <w:r w:rsidRPr="003D7070">
        <w:rPr>
          <w:highlight w:val="yellow"/>
          <w:lang w:eastAsia="en-US"/>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017877EC" w14:textId="2F0225DC" w:rsidR="00B37EE4" w:rsidRPr="003D7070" w:rsidRDefault="00B37EE4" w:rsidP="00B37EE4">
      <w:pPr>
        <w:pStyle w:val="Nivel2"/>
        <w:rPr>
          <w:highlight w:val="yellow"/>
          <w:lang w:eastAsia="en-US"/>
        </w:rPr>
      </w:pPr>
      <w:r w:rsidRPr="003D7070">
        <w:rPr>
          <w:highlight w:val="yellow"/>
          <w:lang w:eastAsia="en-US"/>
        </w:rPr>
        <w:t>A conformidade do material/técnica/equipamento a ser utilizado na execução dos serviços deverá ser verificada juntamente com o documento da Contratada que contenha a relação detalhada</w:t>
      </w:r>
      <w:r w:rsidR="00437611" w:rsidRPr="003D7070">
        <w:rPr>
          <w:highlight w:val="yellow"/>
          <w:lang w:eastAsia="en-US"/>
        </w:rPr>
        <w:t xml:space="preserve"> destes</w:t>
      </w:r>
      <w:r w:rsidRPr="003D7070">
        <w:rPr>
          <w:highlight w:val="yellow"/>
          <w:lang w:eastAsia="en-US"/>
        </w:rPr>
        <w:t>, de acordo com o estabelecido neste Termo de Referência e na proposta, informando as respectivas quantidades e especificações técnicas, tais como: marca, qualidade e forma de uso.</w:t>
      </w:r>
    </w:p>
    <w:p w14:paraId="129E88A2" w14:textId="687A3067" w:rsidR="00B37EE4" w:rsidRPr="003D7070" w:rsidRDefault="00B37EE4" w:rsidP="00B37EE4">
      <w:pPr>
        <w:pStyle w:val="Nivel2"/>
        <w:rPr>
          <w:highlight w:val="yellow"/>
          <w:lang w:eastAsia="en-US"/>
        </w:rPr>
      </w:pPr>
      <w:r w:rsidRPr="003D7070">
        <w:rPr>
          <w:highlight w:val="yellow"/>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14:paraId="10C7E02E" w14:textId="3BF7204A" w:rsidR="00B37EE4" w:rsidRPr="002D0A2C" w:rsidRDefault="00B37EE4" w:rsidP="002D0A2C">
      <w:pPr>
        <w:pStyle w:val="Nvel2Opcional"/>
        <w:rPr>
          <w:lang w:eastAsia="en-US"/>
        </w:rPr>
      </w:pPr>
      <w:r w:rsidRPr="002D0A2C">
        <w:rPr>
          <w:lang w:eastAsia="en-US"/>
        </w:rPr>
        <w:t xml:space="preserve">A </w:t>
      </w:r>
      <w:r w:rsidRPr="002D0A2C">
        <w:t>fiscalização</w:t>
      </w:r>
      <w:r w:rsidRPr="002D0A2C">
        <w:rPr>
          <w:lang w:eastAsia="en-US"/>
        </w:rPr>
        <w:t xml:space="preserve"> da execução dos serviços abrange, ainda, as seguintes rotinas:</w:t>
      </w:r>
    </w:p>
    <w:p w14:paraId="5EF005E6" w14:textId="77777777" w:rsidR="00B37EE4" w:rsidRPr="002D0A2C" w:rsidRDefault="00B37EE4" w:rsidP="002D0A2C">
      <w:pPr>
        <w:pStyle w:val="Nvel3Opcional"/>
        <w:rPr>
          <w:lang w:eastAsia="en-US"/>
        </w:rPr>
      </w:pPr>
      <w:r w:rsidRPr="002D0A2C">
        <w:rPr>
          <w:lang w:eastAsia="en-US"/>
        </w:rPr>
        <w:t>.....;</w:t>
      </w:r>
    </w:p>
    <w:p w14:paraId="391F2372" w14:textId="77777777" w:rsidR="00B37EE4" w:rsidRPr="002D0A2C" w:rsidRDefault="00B37EE4" w:rsidP="002D0A2C">
      <w:pPr>
        <w:pStyle w:val="Nvel3Opcional"/>
        <w:rPr>
          <w:lang w:eastAsia="en-US"/>
        </w:rPr>
      </w:pPr>
      <w:r w:rsidRPr="002D0A2C">
        <w:rPr>
          <w:lang w:eastAsia="en-US"/>
        </w:rPr>
        <w:t>.....;</w:t>
      </w:r>
    </w:p>
    <w:p w14:paraId="7A9F8C8D" w14:textId="14775D11" w:rsidR="00B37EE4" w:rsidRDefault="00B37EE4" w:rsidP="002D0A2C">
      <w:pPr>
        <w:pStyle w:val="Nvel3Opcional"/>
        <w:rPr>
          <w:lang w:eastAsia="en-US"/>
        </w:rPr>
      </w:pPr>
      <w:r w:rsidRPr="002D0A2C">
        <w:rPr>
          <w:lang w:eastAsia="en-US"/>
        </w:rPr>
        <w:t>(etc.)</w:t>
      </w:r>
    </w:p>
    <w:p w14:paraId="151DE25F" w14:textId="77777777" w:rsidR="002D0A2C" w:rsidRPr="00552315" w:rsidRDefault="002D0A2C" w:rsidP="002D0A2C">
      <w:pPr>
        <w:pStyle w:val="Citao"/>
        <w:rPr>
          <w:rFonts w:cs="Arial"/>
          <w:szCs w:val="20"/>
        </w:rPr>
      </w:pPr>
      <w:r w:rsidRPr="00552315">
        <w:rPr>
          <w:rFonts w:cs="Arial"/>
          <w:b/>
          <w:i w:val="0"/>
          <w:iCs w:val="0"/>
          <w:szCs w:val="20"/>
        </w:rPr>
        <w:t>Nota explicativa</w:t>
      </w:r>
      <w:r w:rsidRPr="00552315">
        <w:rPr>
          <w:rFonts w:cs="Arial"/>
          <w:i w:val="0"/>
          <w:iCs w:val="0"/>
          <w:szCs w:val="20"/>
        </w:rPr>
        <w:t>: Caso as especificidades do serviço demandem uma rotina de fiscalização própria, o órgão deve descrevê-la neste item.</w:t>
      </w:r>
    </w:p>
    <w:p w14:paraId="3682147A" w14:textId="77777777" w:rsidR="002D0A2C" w:rsidRPr="003D7070" w:rsidRDefault="002D0A2C" w:rsidP="002D0A2C">
      <w:pPr>
        <w:pStyle w:val="Nivel2"/>
        <w:rPr>
          <w:highlight w:val="yellow"/>
        </w:rPr>
      </w:pPr>
      <w:r w:rsidRPr="003D7070">
        <w:rPr>
          <w:highlight w:val="yellow"/>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w:t>
      </w:r>
      <w:r w:rsidRPr="003D7070">
        <w:rPr>
          <w:highlight w:val="yellow"/>
        </w:rPr>
        <w:lastRenderedPageBreak/>
        <w:t xml:space="preserve">inferior e, na ocorrência desta, não implica corresponsabilidade da Contratante ou de seus agentes, gestores e fiscais, de conformidade com o art. 70 da Lei nº 8.666, de 1993. </w:t>
      </w:r>
    </w:p>
    <w:p w14:paraId="39ED623D" w14:textId="2C5A1814" w:rsidR="00256C6F" w:rsidRPr="003D7070" w:rsidRDefault="00256C6F" w:rsidP="008B0C2F">
      <w:pPr>
        <w:pStyle w:val="Nivel1"/>
        <w:rPr>
          <w:rFonts w:cs="Arial"/>
          <w:highlight w:val="yellow"/>
          <w:lang w:eastAsia="en-US"/>
        </w:rPr>
      </w:pPr>
      <w:r w:rsidRPr="003D7070">
        <w:rPr>
          <w:rFonts w:cs="Arial"/>
          <w:highlight w:val="yellow"/>
          <w:lang w:eastAsia="en-US"/>
        </w:rPr>
        <w:t>DOS CRITÉRIOS DE AFERIÇÃO E MEDIÇÃO PARA FATURAMENTO</w:t>
      </w:r>
    </w:p>
    <w:p w14:paraId="6D48D5A0" w14:textId="74BAA9EF" w:rsidR="00256C6F" w:rsidRPr="003D7070" w:rsidRDefault="003E6704" w:rsidP="00131A29">
      <w:pPr>
        <w:numPr>
          <w:ilvl w:val="1"/>
          <w:numId w:val="1"/>
        </w:numPr>
        <w:spacing w:before="120" w:after="120" w:line="276" w:lineRule="auto"/>
        <w:ind w:left="425" w:firstLine="0"/>
        <w:jc w:val="both"/>
        <w:rPr>
          <w:rFonts w:cs="Arial"/>
          <w:szCs w:val="20"/>
          <w:highlight w:val="yellow"/>
        </w:rPr>
      </w:pPr>
      <w:r w:rsidRPr="003D7070">
        <w:rPr>
          <w:rFonts w:cs="Arial"/>
          <w:szCs w:val="20"/>
          <w:highlight w:val="yellow"/>
        </w:rPr>
        <w:t>A avaliação d</w:t>
      </w:r>
      <w:r w:rsidR="00256C6F" w:rsidRPr="003D7070">
        <w:rPr>
          <w:rFonts w:cs="Arial"/>
          <w:szCs w:val="20"/>
          <w:highlight w:val="yellow"/>
        </w:rPr>
        <w:t xml:space="preserve">a execução do objeto utilizará </w:t>
      </w:r>
      <w:r w:rsidR="00256C6F" w:rsidRPr="003D7070">
        <w:rPr>
          <w:rFonts w:cs="Arial"/>
          <w:i/>
          <w:color w:val="FF0000"/>
          <w:szCs w:val="20"/>
          <w:highlight w:val="yellow"/>
        </w:rPr>
        <w:t xml:space="preserve">o Instrumento de </w:t>
      </w:r>
      <w:r w:rsidR="00256C6F" w:rsidRPr="003D7070">
        <w:rPr>
          <w:rFonts w:cs="Arial"/>
          <w:i/>
          <w:color w:val="FF0000"/>
          <w:szCs w:val="20"/>
          <w:highlight w:val="yellow"/>
          <w:lang w:eastAsia="en-US"/>
        </w:rPr>
        <w:t>Medição</w:t>
      </w:r>
      <w:r w:rsidR="00256C6F" w:rsidRPr="003D7070">
        <w:rPr>
          <w:rFonts w:cs="Arial"/>
          <w:i/>
          <w:color w:val="FF0000"/>
          <w:szCs w:val="20"/>
          <w:highlight w:val="yellow"/>
        </w:rPr>
        <w:t xml:space="preserve"> de Resultado (IMR), previsto no Anexo XXX</w:t>
      </w:r>
      <w:r w:rsidR="00C35851" w:rsidRPr="003D7070">
        <w:rPr>
          <w:rFonts w:cs="Arial"/>
          <w:i/>
          <w:color w:val="FF0000"/>
          <w:szCs w:val="20"/>
          <w:highlight w:val="yellow"/>
        </w:rPr>
        <w:t xml:space="preserve"> deste termo de referência</w:t>
      </w:r>
      <w:r w:rsidR="00256C6F" w:rsidRPr="003D7070">
        <w:rPr>
          <w:rFonts w:cs="Arial"/>
          <w:i/>
          <w:color w:val="FF0000"/>
          <w:szCs w:val="20"/>
          <w:highlight w:val="yellow"/>
        </w:rPr>
        <w:t xml:space="preserve">, </w:t>
      </w:r>
      <w:r w:rsidR="0021320B" w:rsidRPr="003D7070">
        <w:rPr>
          <w:rFonts w:cs="Arial"/>
          <w:b/>
          <w:bCs/>
          <w:i/>
          <w:color w:val="FF0000"/>
          <w:szCs w:val="20"/>
          <w:highlight w:val="yellow"/>
          <w:u w:val="single"/>
        </w:rPr>
        <w:t>OU</w:t>
      </w:r>
      <w:r w:rsidR="00256C6F" w:rsidRPr="003D7070">
        <w:rPr>
          <w:rFonts w:cs="Arial"/>
          <w:i/>
          <w:color w:val="FF0000"/>
          <w:szCs w:val="20"/>
          <w:highlight w:val="yellow"/>
        </w:rPr>
        <w:t xml:space="preserve"> outro instrumento substituto para aferição da qualidade da prestação dos serviços</w:t>
      </w:r>
      <w:r w:rsidR="0021320B" w:rsidRPr="003D7070">
        <w:rPr>
          <w:rFonts w:cs="Arial"/>
          <w:i/>
          <w:color w:val="FF0000"/>
          <w:szCs w:val="20"/>
          <w:highlight w:val="yellow"/>
        </w:rPr>
        <w:t xml:space="preserve"> </w:t>
      </w:r>
      <w:r w:rsidR="0021320B" w:rsidRPr="003D7070">
        <w:rPr>
          <w:rFonts w:cs="Arial"/>
          <w:b/>
          <w:bCs/>
          <w:i/>
          <w:color w:val="FF0000"/>
          <w:szCs w:val="20"/>
          <w:highlight w:val="yellow"/>
          <w:u w:val="single"/>
        </w:rPr>
        <w:t xml:space="preserve">OU </w:t>
      </w:r>
      <w:r w:rsidR="0021320B" w:rsidRPr="003D7070">
        <w:rPr>
          <w:rFonts w:cs="Arial"/>
          <w:i/>
          <w:color w:val="FF0000"/>
          <w:szCs w:val="20"/>
          <w:highlight w:val="yellow"/>
          <w:u w:val="single"/>
        </w:rPr>
        <w:t>o disposto neste item</w:t>
      </w:r>
      <w:r w:rsidR="00256C6F" w:rsidRPr="003D7070">
        <w:rPr>
          <w:rFonts w:cs="Arial"/>
          <w:szCs w:val="20"/>
          <w:highlight w:val="yellow"/>
        </w:rPr>
        <w:t>, devendo haver o redimensionamento no pagamento com base nos indicadores estabelecidos, sempre que a CONTRATADA:</w:t>
      </w:r>
    </w:p>
    <w:p w14:paraId="1E38502A" w14:textId="77777777" w:rsidR="00256C6F" w:rsidRPr="003D7070" w:rsidRDefault="00256C6F" w:rsidP="00256C6F">
      <w:pPr>
        <w:spacing w:before="120" w:after="120" w:line="276" w:lineRule="auto"/>
        <w:ind w:left="1416"/>
        <w:jc w:val="both"/>
        <w:rPr>
          <w:rFonts w:cs="Arial"/>
          <w:szCs w:val="20"/>
          <w:highlight w:val="yellow"/>
        </w:rPr>
      </w:pPr>
      <w:r w:rsidRPr="003D7070">
        <w:rPr>
          <w:rFonts w:cs="Arial"/>
          <w:szCs w:val="20"/>
          <w:highlight w:val="yellow"/>
        </w:rPr>
        <w:t>a) não produzir os resultados, deixar de executar, ou não executar com a qualidade mínima exigida as atividades contratadas; ou</w:t>
      </w:r>
    </w:p>
    <w:p w14:paraId="71682A9B" w14:textId="77777777" w:rsidR="00256C6F" w:rsidRPr="003D7070" w:rsidRDefault="00256C6F" w:rsidP="00256C6F">
      <w:pPr>
        <w:spacing w:before="120" w:after="120" w:line="276" w:lineRule="auto"/>
        <w:ind w:left="1416"/>
        <w:jc w:val="both"/>
        <w:rPr>
          <w:rFonts w:cs="Arial"/>
          <w:szCs w:val="20"/>
          <w:highlight w:val="yellow"/>
        </w:rPr>
      </w:pPr>
      <w:r w:rsidRPr="003D7070">
        <w:rPr>
          <w:rFonts w:cs="Arial"/>
          <w:szCs w:val="20"/>
          <w:highlight w:val="yellow"/>
        </w:rPr>
        <w:t>b) deixar de utilizar materiais e recursos humanos exigidos para a execução do serviço, ou utilizá-los com qualidade ou quantidade inferior à demandada.</w:t>
      </w:r>
    </w:p>
    <w:p w14:paraId="1BFEC9F6" w14:textId="77777777" w:rsidR="00256C6F" w:rsidRPr="003D7070" w:rsidRDefault="00256C6F" w:rsidP="00D70514">
      <w:pPr>
        <w:pStyle w:val="Citao"/>
        <w:rPr>
          <w:highlight w:val="yellow"/>
        </w:rPr>
      </w:pPr>
      <w:r w:rsidRPr="003D7070">
        <w:rPr>
          <w:b/>
          <w:bCs/>
          <w:highlight w:val="yellow"/>
        </w:rPr>
        <w:t>Nota Explicativa</w:t>
      </w:r>
      <w:r w:rsidRPr="003D7070">
        <w:rPr>
          <w:highlight w:val="yellow"/>
        </w:rPr>
        <w:t>: A execução dos contratos deve ser acompanhada por meio de instrumentos de controle que permitam a mensuração de resultados e adequação do objeto prestado.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consequentemente,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Consequentemente, para que seja possível efetuar a glosa, é necessário definir, objetivamente, quais os parâmetros para mensuração do percentual do pagamento devido em razão dos níveis esperados de qualidade da prestação do serviço.</w:t>
      </w:r>
    </w:p>
    <w:p w14:paraId="1896B072" w14:textId="741C2654" w:rsidR="00256C6F" w:rsidRPr="003D7070" w:rsidRDefault="00256C6F" w:rsidP="00D70514">
      <w:pPr>
        <w:pStyle w:val="Citao"/>
        <w:rPr>
          <w:highlight w:val="yellow"/>
        </w:rPr>
      </w:pPr>
      <w:r w:rsidRPr="003D7070">
        <w:rPr>
          <w:b/>
          <w:highlight w:val="yellow"/>
        </w:rPr>
        <w:t>Nota Explicativa 2:</w:t>
      </w:r>
      <w:r w:rsidRPr="003D7070">
        <w:rPr>
          <w:highlight w:val="yellow"/>
        </w:rPr>
        <w:t xml:space="preserve"> Caso o órgão não tenha elaborado o IMR, deverá suprimir os trechos em itálico que fazem referência a ele.</w:t>
      </w:r>
    </w:p>
    <w:p w14:paraId="76F75B46" w14:textId="435462CD" w:rsidR="00D70514" w:rsidRPr="003D7070" w:rsidRDefault="00D70514" w:rsidP="00D70514">
      <w:pPr>
        <w:pStyle w:val="Citao"/>
        <w:rPr>
          <w:color w:val="auto"/>
          <w:highlight w:val="yellow"/>
        </w:rPr>
      </w:pPr>
      <w:r w:rsidRPr="003D7070">
        <w:rPr>
          <w:b/>
          <w:bCs/>
          <w:color w:val="auto"/>
          <w:highlight w:val="yellow"/>
          <w:lang w:val="pt-BR"/>
        </w:rPr>
        <w:t>Nota Explicativa 3:</w:t>
      </w:r>
      <w:r w:rsidRPr="003D7070">
        <w:rPr>
          <w:color w:val="auto"/>
          <w:highlight w:val="yellow"/>
          <w:lang w:val="pt-BR"/>
        </w:rPr>
        <w:t xml:space="preserve"> </w:t>
      </w:r>
      <w:r w:rsidRPr="003D7070">
        <w:rPr>
          <w:color w:val="auto"/>
          <w:highlight w:val="yellow"/>
        </w:rPr>
        <w:t>A utilização do IMR não impede a aplicação concomitante de outros mecanismos para a avaliação da prestação dos serviços.</w:t>
      </w:r>
    </w:p>
    <w:p w14:paraId="3CB3C521" w14:textId="77777777" w:rsidR="00256C6F" w:rsidRPr="003D7070" w:rsidRDefault="00256C6F" w:rsidP="00D70514">
      <w:pPr>
        <w:pStyle w:val="Nvel2Opcional"/>
        <w:rPr>
          <w:highlight w:val="yellow"/>
          <w:lang w:eastAsia="en-US"/>
        </w:rPr>
      </w:pPr>
      <w:r w:rsidRPr="003D7070">
        <w:rPr>
          <w:highlight w:val="yellow"/>
          <w:lang w:eastAsia="en-US"/>
        </w:rPr>
        <w:t>A aferição da execução contratual para fins de pagamento considerará os seguintes critérios:</w:t>
      </w:r>
    </w:p>
    <w:p w14:paraId="68DA09CB" w14:textId="77777777" w:rsidR="00256C6F" w:rsidRPr="003D7070" w:rsidRDefault="00256C6F" w:rsidP="00D70514">
      <w:pPr>
        <w:pStyle w:val="Nvel3Opcional"/>
        <w:rPr>
          <w:highlight w:val="yellow"/>
          <w:lang w:eastAsia="en-US"/>
        </w:rPr>
      </w:pPr>
      <w:r w:rsidRPr="003D7070">
        <w:rPr>
          <w:highlight w:val="yellow"/>
          <w:lang w:eastAsia="en-US"/>
        </w:rPr>
        <w:t>...</w:t>
      </w:r>
    </w:p>
    <w:p w14:paraId="65F835C3" w14:textId="77777777" w:rsidR="00256C6F" w:rsidRPr="003D7070" w:rsidRDefault="00256C6F" w:rsidP="00D70514">
      <w:pPr>
        <w:pStyle w:val="Nvel3Opcional"/>
        <w:rPr>
          <w:highlight w:val="yellow"/>
          <w:lang w:eastAsia="en-US"/>
        </w:rPr>
      </w:pPr>
      <w:r w:rsidRPr="003D7070">
        <w:rPr>
          <w:highlight w:val="yellow"/>
          <w:lang w:eastAsia="en-US"/>
        </w:rPr>
        <w:t>....</w:t>
      </w:r>
    </w:p>
    <w:p w14:paraId="74067D53" w14:textId="7BABC7A5" w:rsidR="00256C6F" w:rsidRPr="003D7070" w:rsidRDefault="00256C6F" w:rsidP="00D70514">
      <w:pPr>
        <w:pStyle w:val="Nvel3Opcional"/>
        <w:rPr>
          <w:highlight w:val="yellow"/>
          <w:lang w:eastAsia="en-US"/>
        </w:rPr>
      </w:pPr>
      <w:r w:rsidRPr="003D7070">
        <w:rPr>
          <w:highlight w:val="yellow"/>
          <w:lang w:eastAsia="en-US"/>
        </w:rPr>
        <w:t xml:space="preserve">.... </w:t>
      </w:r>
    </w:p>
    <w:p w14:paraId="7F39DEF0" w14:textId="7ADB9294" w:rsidR="00E94B88" w:rsidRPr="003D7070" w:rsidRDefault="00256C6F" w:rsidP="005131B2">
      <w:pPr>
        <w:pStyle w:val="Citao"/>
        <w:pBdr>
          <w:bottom w:val="single" w:sz="4" w:space="0" w:color="1F497D"/>
        </w:pBdr>
        <w:rPr>
          <w:rFonts w:cs="Arial"/>
          <w:szCs w:val="20"/>
          <w:highlight w:val="yellow"/>
        </w:rPr>
      </w:pPr>
      <w:r w:rsidRPr="003D7070">
        <w:rPr>
          <w:rFonts w:cs="Arial"/>
          <w:b/>
          <w:bCs/>
          <w:szCs w:val="20"/>
          <w:highlight w:val="yellow"/>
          <w:lang w:val="pt-BR"/>
        </w:rPr>
        <w:t>Nota Explicativa:</w:t>
      </w:r>
      <w:r w:rsidRPr="003D7070">
        <w:rPr>
          <w:rFonts w:cs="Arial"/>
          <w:szCs w:val="20"/>
          <w:highlight w:val="yellow"/>
          <w:lang w:val="pt-BR"/>
        </w:rPr>
        <w:t xml:space="preserve"> </w:t>
      </w:r>
      <w:r w:rsidR="00445167">
        <w:rPr>
          <w:rFonts w:cs="Arial"/>
          <w:szCs w:val="20"/>
          <w:highlight w:val="yellow"/>
          <w:lang w:val="pt-BR"/>
        </w:rPr>
        <w:t>C</w:t>
      </w:r>
      <w:r w:rsidR="00E94B88" w:rsidRPr="003D7070">
        <w:rPr>
          <w:rFonts w:cs="Arial"/>
          <w:szCs w:val="20"/>
          <w:highlight w:val="yellow"/>
          <w:lang w:val="pt-BR"/>
        </w:rPr>
        <w:t xml:space="preserve">ritérios de medição e pagamento </w:t>
      </w:r>
      <w:r w:rsidR="00445167">
        <w:rPr>
          <w:rFonts w:cs="Arial"/>
          <w:szCs w:val="20"/>
          <w:highlight w:val="yellow"/>
          <w:lang w:val="pt-BR"/>
        </w:rPr>
        <w:t>devem ser</w:t>
      </w:r>
      <w:r w:rsidR="00E94B88" w:rsidRPr="003D7070">
        <w:rPr>
          <w:rFonts w:cs="Arial"/>
          <w:szCs w:val="20"/>
          <w:highlight w:val="yellow"/>
          <w:lang w:val="pt-BR"/>
        </w:rPr>
        <w:t xml:space="preserve"> considerados na formulação desse item, de modo que se recomenda a leitura do referido normativo. </w:t>
      </w:r>
    </w:p>
    <w:p w14:paraId="7B146E98" w14:textId="77777777" w:rsidR="00E94B88" w:rsidRPr="003D7070" w:rsidRDefault="00E94B88" w:rsidP="005131B2">
      <w:pPr>
        <w:pStyle w:val="Citao"/>
        <w:pBdr>
          <w:bottom w:val="single" w:sz="4" w:space="0" w:color="1F497D"/>
        </w:pBdr>
        <w:rPr>
          <w:rFonts w:cs="Arial"/>
          <w:szCs w:val="20"/>
          <w:highlight w:val="yellow"/>
        </w:rPr>
      </w:pPr>
      <w:r w:rsidRPr="003D7070">
        <w:rPr>
          <w:rFonts w:cs="Arial"/>
          <w:szCs w:val="20"/>
          <w:highlight w:val="yellow"/>
          <w:lang w:val="pt-BR"/>
        </w:rPr>
        <w:t xml:space="preserve">Questões a serem vistas são: </w:t>
      </w:r>
    </w:p>
    <w:p w14:paraId="470671F8" w14:textId="207EE351" w:rsidR="00E94B88" w:rsidRPr="003D7070" w:rsidRDefault="00E94B88" w:rsidP="005131B2">
      <w:pPr>
        <w:pStyle w:val="Citao"/>
        <w:pBdr>
          <w:bottom w:val="single" w:sz="4" w:space="0" w:color="1F497D"/>
        </w:pBdr>
        <w:rPr>
          <w:rFonts w:cs="Arial"/>
          <w:szCs w:val="20"/>
          <w:highlight w:val="yellow"/>
        </w:rPr>
      </w:pPr>
      <w:r w:rsidRPr="003D7070">
        <w:rPr>
          <w:rFonts w:cs="Arial"/>
          <w:szCs w:val="20"/>
          <w:highlight w:val="yellow"/>
          <w:lang w:val="pt-BR"/>
        </w:rPr>
        <w:t>a) unidade de medida para faturamento e mensuração do resultado;</w:t>
      </w:r>
    </w:p>
    <w:p w14:paraId="3EE35FCF" w14:textId="0D71BE29" w:rsidR="00E94B88" w:rsidRPr="003D7070" w:rsidRDefault="00E94B88" w:rsidP="005131B2">
      <w:pPr>
        <w:pStyle w:val="Citao"/>
        <w:pBdr>
          <w:bottom w:val="single" w:sz="4" w:space="0" w:color="1F497D"/>
        </w:pBdr>
        <w:rPr>
          <w:rFonts w:cs="Arial"/>
          <w:szCs w:val="20"/>
          <w:highlight w:val="yellow"/>
        </w:rPr>
      </w:pPr>
      <w:r w:rsidRPr="003D7070">
        <w:rPr>
          <w:rFonts w:cs="Arial"/>
          <w:szCs w:val="20"/>
          <w:highlight w:val="yellow"/>
          <w:lang w:val="pt-BR"/>
        </w:rPr>
        <w:t>b) produtividade de referência ou critérios de qualidade para a execução contratual;</w:t>
      </w:r>
    </w:p>
    <w:p w14:paraId="4215413A" w14:textId="04A9098E" w:rsidR="003E6704" w:rsidRPr="003D7070" w:rsidRDefault="00E94B88" w:rsidP="00D70514">
      <w:pPr>
        <w:pStyle w:val="Citao"/>
        <w:pBdr>
          <w:bottom w:val="single" w:sz="4" w:space="0" w:color="1F497D"/>
        </w:pBdr>
        <w:rPr>
          <w:rFonts w:cs="Arial"/>
          <w:szCs w:val="20"/>
          <w:highlight w:val="yellow"/>
          <w:lang w:val="pt-BR"/>
        </w:rPr>
      </w:pPr>
      <w:r w:rsidRPr="003D7070">
        <w:rPr>
          <w:rFonts w:cs="Arial"/>
          <w:szCs w:val="20"/>
          <w:highlight w:val="yellow"/>
          <w:lang w:val="pt-BR"/>
        </w:rPr>
        <w:t>c) indicadores mínimos de desempenho para aceitação do serviço ou eventual glosa</w:t>
      </w:r>
      <w:r w:rsidR="008953A0" w:rsidRPr="003D7070">
        <w:rPr>
          <w:rFonts w:cs="Arial"/>
          <w:szCs w:val="20"/>
          <w:highlight w:val="yellow"/>
          <w:lang w:val="pt-BR"/>
        </w:rPr>
        <w:t>.</w:t>
      </w:r>
    </w:p>
    <w:p w14:paraId="63E05125" w14:textId="2F95DA00" w:rsidR="000E1462" w:rsidRPr="003D7070" w:rsidRDefault="000E1462" w:rsidP="000E1462">
      <w:pPr>
        <w:rPr>
          <w:highlight w:val="yellow"/>
          <w:lang w:eastAsia="en-US"/>
        </w:rPr>
      </w:pPr>
    </w:p>
    <w:p w14:paraId="78C26A24" w14:textId="2C13D6A8" w:rsidR="000E1462" w:rsidRPr="003D7070" w:rsidRDefault="00445167" w:rsidP="000E1462">
      <w:pPr>
        <w:pStyle w:val="Nvel2Opcional"/>
        <w:rPr>
          <w:color w:val="000000"/>
          <w:highlight w:val="yellow"/>
        </w:rPr>
      </w:pPr>
      <w:r>
        <w:rPr>
          <w:color w:val="000000"/>
          <w:highlight w:val="yellow"/>
        </w:rPr>
        <w:t>S</w:t>
      </w:r>
      <w:r w:rsidR="000E1462" w:rsidRPr="003D7070">
        <w:rPr>
          <w:color w:val="000000"/>
          <w:highlight w:val="yellow"/>
        </w:rPr>
        <w:t>erá indicada a retenção ou glosa no pagamento, proporcional à irregularidade verificada, sem prejuízo das sanções cabíveis, caso se constate que a Contratada:</w:t>
      </w:r>
    </w:p>
    <w:p w14:paraId="556EDBE4" w14:textId="77777777" w:rsidR="000E1462" w:rsidRPr="003D7070" w:rsidRDefault="000E1462" w:rsidP="000E1462">
      <w:pPr>
        <w:numPr>
          <w:ilvl w:val="2"/>
          <w:numId w:val="1"/>
        </w:numPr>
        <w:spacing w:before="120" w:after="120" w:line="276" w:lineRule="auto"/>
        <w:jc w:val="both"/>
        <w:rPr>
          <w:rFonts w:cs="Arial"/>
          <w:color w:val="000000"/>
          <w:szCs w:val="20"/>
          <w:highlight w:val="yellow"/>
        </w:rPr>
      </w:pPr>
      <w:r w:rsidRPr="003D7070">
        <w:rPr>
          <w:rFonts w:cs="Arial"/>
          <w:color w:val="000000"/>
          <w:szCs w:val="20"/>
          <w:highlight w:val="yellow"/>
        </w:rPr>
        <w:t>não produziu os resultados acordados;</w:t>
      </w:r>
    </w:p>
    <w:p w14:paraId="18F69A90" w14:textId="77777777" w:rsidR="000E1462" w:rsidRPr="003D7070" w:rsidRDefault="000E1462" w:rsidP="000E1462">
      <w:pPr>
        <w:numPr>
          <w:ilvl w:val="2"/>
          <w:numId w:val="1"/>
        </w:numPr>
        <w:spacing w:before="120" w:after="120" w:line="276" w:lineRule="auto"/>
        <w:jc w:val="both"/>
        <w:rPr>
          <w:rFonts w:cs="Arial"/>
          <w:color w:val="000000"/>
          <w:szCs w:val="20"/>
          <w:highlight w:val="yellow"/>
        </w:rPr>
      </w:pPr>
      <w:r w:rsidRPr="003D7070">
        <w:rPr>
          <w:rFonts w:cs="Arial"/>
          <w:color w:val="000000"/>
          <w:szCs w:val="20"/>
          <w:highlight w:val="yellow"/>
        </w:rPr>
        <w:lastRenderedPageBreak/>
        <w:t>deixou de executar as atividades contratadas, ou não as executou com a qualidade mínima exigida;</w:t>
      </w:r>
    </w:p>
    <w:p w14:paraId="47944CE5" w14:textId="77777777" w:rsidR="000E1462" w:rsidRPr="003D7070" w:rsidRDefault="000E1462" w:rsidP="000E1462">
      <w:pPr>
        <w:numPr>
          <w:ilvl w:val="2"/>
          <w:numId w:val="1"/>
        </w:numPr>
        <w:spacing w:before="120" w:after="120" w:line="276" w:lineRule="auto"/>
        <w:jc w:val="both"/>
        <w:rPr>
          <w:rFonts w:cs="Arial"/>
          <w:color w:val="000000"/>
          <w:szCs w:val="20"/>
          <w:highlight w:val="yellow"/>
        </w:rPr>
      </w:pPr>
      <w:r w:rsidRPr="003D7070">
        <w:rPr>
          <w:rFonts w:cs="Arial"/>
          <w:color w:val="000000"/>
          <w:szCs w:val="20"/>
          <w:highlight w:val="yellow"/>
        </w:rPr>
        <w:t>deixou de utilizar os materiais e recursos humanos exigidos para a execução do serviço, ou utilizou-os com qualidade ou quantidade inferior à demandada.</w:t>
      </w:r>
    </w:p>
    <w:p w14:paraId="1F56CB14" w14:textId="77777777" w:rsidR="000E1462" w:rsidRPr="00D071E7" w:rsidRDefault="000E1462" w:rsidP="000E1462">
      <w:pPr>
        <w:pStyle w:val="Citao"/>
      </w:pPr>
      <w:r w:rsidRPr="003D7070">
        <w:rPr>
          <w:rFonts w:cs="Arial"/>
          <w:b/>
          <w:bCs/>
          <w:szCs w:val="20"/>
          <w:highlight w:val="yellow"/>
        </w:rPr>
        <w:t>Nota Explicativa</w:t>
      </w:r>
      <w:r w:rsidRPr="003D7070">
        <w:rPr>
          <w:rFonts w:cs="Arial"/>
          <w:szCs w:val="20"/>
          <w:highlight w:val="yellow"/>
        </w:rPr>
        <w:t>: Para que seja possível efetuar a glosa, é necessário definir, objetivamente, no IMR ou instrumento equivalente, quais os parâmetros para mensuração do percentual do pagamento devido em razão dos níveis esperados de qualidade da prestação do serviço.</w:t>
      </w:r>
    </w:p>
    <w:p w14:paraId="22D8F882" w14:textId="77777777" w:rsidR="000E1462" w:rsidRPr="000E1462" w:rsidRDefault="000E1462" w:rsidP="000E1462">
      <w:pPr>
        <w:rPr>
          <w:lang w:val="x-none" w:eastAsia="en-US"/>
        </w:rPr>
      </w:pPr>
    </w:p>
    <w:p w14:paraId="6CA3D928" w14:textId="70FA5180" w:rsidR="00B222EE" w:rsidRPr="00552315" w:rsidRDefault="00C55B69" w:rsidP="008B0C2F">
      <w:pPr>
        <w:pStyle w:val="Nivel1"/>
        <w:rPr>
          <w:rFonts w:cs="Arial"/>
          <w:lang w:eastAsia="en-US"/>
        </w:rPr>
      </w:pPr>
      <w:r w:rsidRPr="00552315">
        <w:rPr>
          <w:rFonts w:cs="Arial"/>
          <w:color w:val="auto"/>
        </w:rPr>
        <w:t>DO RECEBIMENTO E ACEITAÇÃO DO OBJETO</w:t>
      </w:r>
      <w:r w:rsidR="008C04BB" w:rsidRPr="00552315">
        <w:rPr>
          <w:rFonts w:cs="Arial"/>
          <w:color w:val="auto"/>
        </w:rPr>
        <w:t xml:space="preserve"> </w:t>
      </w:r>
      <w:r w:rsidR="00572024" w:rsidRPr="00552315">
        <w:rPr>
          <w:rFonts w:cs="Arial"/>
          <w:color w:val="auto"/>
        </w:rPr>
        <w:t xml:space="preserve"> </w:t>
      </w:r>
    </w:p>
    <w:p w14:paraId="36313E95" w14:textId="0DC9CCC3" w:rsidR="0072732C" w:rsidRPr="00552315" w:rsidRDefault="00C55B69" w:rsidP="00F627B5">
      <w:pPr>
        <w:pStyle w:val="Citao"/>
        <w:pBdr>
          <w:bottom w:val="single" w:sz="4" w:space="0" w:color="1F497D"/>
        </w:pBdr>
        <w:rPr>
          <w:rFonts w:cs="Arial"/>
          <w:color w:val="auto"/>
          <w:szCs w:val="20"/>
        </w:rPr>
      </w:pPr>
      <w:r w:rsidRPr="00552315">
        <w:rPr>
          <w:rFonts w:cs="Arial"/>
          <w:b/>
          <w:szCs w:val="20"/>
          <w:lang w:val="pt-BR"/>
        </w:rPr>
        <w:t>Nota explicativa</w:t>
      </w:r>
      <w:r w:rsidRPr="00552315">
        <w:rPr>
          <w:rFonts w:cs="Arial"/>
          <w:szCs w:val="20"/>
          <w:lang w:val="pt-BR"/>
        </w:rPr>
        <w:t xml:space="preserve">: </w:t>
      </w:r>
      <w:r w:rsidR="00E86C3D" w:rsidRPr="00552315">
        <w:rPr>
          <w:rFonts w:cs="Arial"/>
          <w:szCs w:val="20"/>
          <w:lang w:val="pt-BR"/>
        </w:rPr>
        <w:t xml:space="preserve">Os prazos previstos abaixo deverão ser dimensionados considerando as especificidades da contratação, a periodicidade do faturamento, pela empresa, bem como as condições do CONTRATANTE de realizar os atos necessários para os recebimentos provisório e definitivo dos serviços. </w:t>
      </w:r>
    </w:p>
    <w:p w14:paraId="2F947CE2" w14:textId="094C20C1" w:rsidR="00761D03" w:rsidRPr="00E35BF4" w:rsidRDefault="00761D03" w:rsidP="00BC2D7C">
      <w:pPr>
        <w:pStyle w:val="Nvel2Opcional"/>
        <w:rPr>
          <w:i w:val="0"/>
          <w:iCs/>
          <w:color w:val="auto"/>
          <w:lang w:eastAsia="en-US"/>
        </w:rPr>
      </w:pPr>
      <w:r w:rsidRPr="00E35BF4">
        <w:rPr>
          <w:i w:val="0"/>
          <w:iCs/>
          <w:color w:val="auto"/>
        </w:rPr>
        <w:t xml:space="preserve">A emissão da Nota Fiscal/Fatura deve ser precedida do recebimento definitivo </w:t>
      </w:r>
      <w:r w:rsidR="00562779" w:rsidRPr="00E35BF4">
        <w:rPr>
          <w:i w:val="0"/>
          <w:iCs/>
          <w:color w:val="auto"/>
        </w:rPr>
        <w:t>do objeto contratual</w:t>
      </w:r>
      <w:r w:rsidRPr="00E35BF4">
        <w:rPr>
          <w:i w:val="0"/>
          <w:iCs/>
          <w:color w:val="auto"/>
        </w:rPr>
        <w:t xml:space="preserve">, nos </w:t>
      </w:r>
      <w:r w:rsidR="002004CF" w:rsidRPr="00E35BF4">
        <w:rPr>
          <w:i w:val="0"/>
          <w:iCs/>
          <w:color w:val="auto"/>
        </w:rPr>
        <w:t>termos abaixo.</w:t>
      </w:r>
      <w:r w:rsidRPr="00E35BF4">
        <w:rPr>
          <w:i w:val="0"/>
          <w:iCs/>
          <w:color w:val="auto"/>
        </w:rPr>
        <w:t xml:space="preserve"> </w:t>
      </w:r>
    </w:p>
    <w:p w14:paraId="6E87C596" w14:textId="22CA06C6" w:rsidR="00761D03" w:rsidRPr="00BC2D7C" w:rsidRDefault="00761D03" w:rsidP="00BC2D7C">
      <w:pPr>
        <w:pStyle w:val="Nivel2"/>
        <w:numPr>
          <w:ilvl w:val="1"/>
          <w:numId w:val="19"/>
        </w:numPr>
        <w:rPr>
          <w:color w:val="000000" w:themeColor="text1"/>
          <w:lang w:eastAsia="en-US"/>
        </w:rPr>
      </w:pPr>
      <w:r w:rsidRPr="00BC2D7C">
        <w:rPr>
          <w:iCs/>
        </w:rPr>
        <w:t>No</w:t>
      </w:r>
      <w:r w:rsidRPr="00552315">
        <w:rPr>
          <w:lang w:eastAsia="en-US"/>
        </w:rPr>
        <w:t xml:space="preserve"> prazo de até </w:t>
      </w:r>
      <w:r w:rsidRPr="00BC2D7C">
        <w:rPr>
          <w:i/>
          <w:color w:val="FF0000"/>
          <w:lang w:eastAsia="en-US"/>
        </w:rPr>
        <w:t>5 dias corridos</w:t>
      </w:r>
      <w:r w:rsidRPr="00BC2D7C">
        <w:rPr>
          <w:color w:val="FF0000"/>
          <w:lang w:eastAsia="en-US"/>
        </w:rPr>
        <w:t xml:space="preserve"> </w:t>
      </w:r>
      <w:r w:rsidRPr="00552315">
        <w:rPr>
          <w:lang w:eastAsia="en-US"/>
        </w:rPr>
        <w:t>do adimplemento da parcela, a CONTRATADA deverá entregar toda a documentação comprobatória do cumprimento da obrigação contratual;</w:t>
      </w:r>
    </w:p>
    <w:p w14:paraId="6C0D2089" w14:textId="5075323E" w:rsidR="00D6199D" w:rsidRPr="00CD4C7F" w:rsidRDefault="00D6199D" w:rsidP="00153B07">
      <w:pPr>
        <w:pStyle w:val="Nivel2"/>
        <w:numPr>
          <w:ilvl w:val="1"/>
          <w:numId w:val="20"/>
        </w:numPr>
        <w:rPr>
          <w:lang w:eastAsia="en-US"/>
        </w:rPr>
      </w:pPr>
      <w:r w:rsidRPr="00CD4C7F">
        <w:rPr>
          <w:lang w:eastAsia="en-US"/>
        </w:rPr>
        <w:t xml:space="preserve">O recebimento provisório será realizado pelo fiscal técnico, fiscal administrativo, fiscal setorial ou equipe de fiscalização, através da elaboração de relatório circunstanciado, em consonância com as suas atribuições, contendo o registro, a análise e a conclusão acerca das ocorrências na execução do contrato e demais documentos que julgarem necessários, devendo encaminhá-los ao gestor do contrato para recebimento definitivo. </w:t>
      </w:r>
    </w:p>
    <w:p w14:paraId="7000C77E" w14:textId="2BF9987C" w:rsidR="00122D31" w:rsidRPr="00CD4C7F" w:rsidRDefault="00D6199D" w:rsidP="00122D31">
      <w:pPr>
        <w:pStyle w:val="Nivel3"/>
        <w:rPr>
          <w:color w:val="auto"/>
          <w:lang w:eastAsia="en-US"/>
        </w:rPr>
      </w:pPr>
      <w:r w:rsidRPr="00CD4C7F">
        <w:rPr>
          <w:color w:val="auto"/>
          <w:lang w:eastAsia="en-US"/>
        </w:rPr>
        <w:tab/>
      </w:r>
      <w:r w:rsidR="00122D31" w:rsidRPr="00CD4C7F">
        <w:rPr>
          <w:color w:val="auto"/>
          <w:lang w:eastAsia="en-US"/>
        </w:rPr>
        <w:t>Q</w:t>
      </w:r>
      <w:r w:rsidRPr="00CD4C7F">
        <w:rPr>
          <w:color w:val="auto"/>
          <w:lang w:eastAsia="en-US"/>
        </w:rPr>
        <w:t>uando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403E577F" w14:textId="1B54DC2A" w:rsidR="008F1262" w:rsidRPr="00CD4C7F" w:rsidRDefault="008F1262" w:rsidP="008F1262">
      <w:pPr>
        <w:pStyle w:val="Nivel2"/>
        <w:rPr>
          <w:lang w:eastAsia="en-US"/>
        </w:rPr>
      </w:pPr>
      <w:r w:rsidRPr="00CD4C7F">
        <w:rPr>
          <w:lang w:eastAsia="en-US"/>
        </w:rPr>
        <w:t>Para efeito de recebimento provisório, ao final de cada período mensal,</w:t>
      </w:r>
    </w:p>
    <w:p w14:paraId="32AF81B3" w14:textId="295F9292" w:rsidR="008F1262" w:rsidRPr="00CD4C7F" w:rsidRDefault="008F1262" w:rsidP="008F1262">
      <w:pPr>
        <w:pStyle w:val="Nivel3"/>
        <w:rPr>
          <w:color w:val="auto"/>
          <w:lang w:eastAsia="en-US"/>
        </w:rPr>
      </w:pPr>
      <w:r w:rsidRPr="00CD4C7F">
        <w:rPr>
          <w:color w:val="auto"/>
          <w:lang w:eastAsia="en-US"/>
        </w:rPr>
        <w:t xml:space="preserve">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 </w:t>
      </w:r>
    </w:p>
    <w:p w14:paraId="68523A2B" w14:textId="5B84364C" w:rsidR="00122D31" w:rsidRPr="00CD4C7F" w:rsidRDefault="008F1262" w:rsidP="008F1262">
      <w:pPr>
        <w:pStyle w:val="Nivel3"/>
        <w:rPr>
          <w:color w:val="auto"/>
          <w:lang w:eastAsia="en-US"/>
        </w:rPr>
      </w:pPr>
      <w:r w:rsidRPr="00CD4C7F">
        <w:rPr>
          <w:color w:val="auto"/>
          <w:lang w:eastAsia="en-US"/>
        </w:rPr>
        <w:t>o fiscal administrativo deverá verificar a efetiva realização dos dispêndios concernentes aos salários e às obrigações trabalhistas, previdenciárias e com o FGTS do mês anterior, dentre outros, emitindo relatório que será encaminhado ao gestor do contrato.</w:t>
      </w:r>
    </w:p>
    <w:p w14:paraId="2FA2DDB0" w14:textId="04E1DFC5" w:rsidR="00851E2F" w:rsidRPr="00552315" w:rsidRDefault="00851E2F" w:rsidP="00153B07">
      <w:pPr>
        <w:pStyle w:val="Nivel2"/>
        <w:rPr>
          <w:lang w:eastAsia="en-US"/>
        </w:rPr>
      </w:pPr>
      <w:r w:rsidRPr="00552315">
        <w:rPr>
          <w:lang w:eastAsia="en-US"/>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w:t>
      </w:r>
      <w:r w:rsidR="00E86C3D" w:rsidRPr="00552315">
        <w:rPr>
          <w:lang w:eastAsia="en-US"/>
        </w:rPr>
        <w:t>R</w:t>
      </w:r>
      <w:r w:rsidRPr="00552315">
        <w:rPr>
          <w:lang w:eastAsia="en-US"/>
        </w:rPr>
        <w:t xml:space="preserve">ecebimento </w:t>
      </w:r>
      <w:r w:rsidR="00E86C3D" w:rsidRPr="00552315">
        <w:rPr>
          <w:lang w:eastAsia="en-US"/>
        </w:rPr>
        <w:t>P</w:t>
      </w:r>
      <w:r w:rsidRPr="00552315">
        <w:rPr>
          <w:lang w:eastAsia="en-US"/>
        </w:rPr>
        <w:t>rovisório.</w:t>
      </w:r>
    </w:p>
    <w:p w14:paraId="0CBE86BC" w14:textId="12BD6B64" w:rsidR="00E86C3D" w:rsidRPr="00552315" w:rsidRDefault="00E86C3D" w:rsidP="00153B07">
      <w:pPr>
        <w:pStyle w:val="Nivel2"/>
        <w:rPr>
          <w:lang w:eastAsia="en-US"/>
        </w:rPr>
      </w:pPr>
      <w:r w:rsidRPr="00552315">
        <w:rPr>
          <w:lang w:eastAsia="en-US"/>
        </w:rPr>
        <w:t>O recebimento provisório também ficará sujeito, quando cabível, à conclusão de todos os testes de campo e à entrega dos Manuais e Instruções exigíveis.</w:t>
      </w:r>
    </w:p>
    <w:p w14:paraId="53937E21" w14:textId="2DAF07F8" w:rsidR="00E86C3D" w:rsidRPr="00552315" w:rsidRDefault="00E86C3D" w:rsidP="00A646D4">
      <w:pPr>
        <w:pStyle w:val="Nivel2"/>
        <w:rPr>
          <w:color w:val="000000" w:themeColor="text1"/>
          <w:lang w:eastAsia="en-US"/>
        </w:rPr>
      </w:pPr>
      <w:r w:rsidRPr="00552315">
        <w:rPr>
          <w:lang w:eastAsia="en-US"/>
        </w:rPr>
        <w:t xml:space="preserve">No prazo de até </w:t>
      </w:r>
      <w:r w:rsidRPr="00552315">
        <w:rPr>
          <w:i/>
          <w:color w:val="FF0000"/>
          <w:lang w:eastAsia="en-US"/>
        </w:rPr>
        <w:t>10 dias corridos</w:t>
      </w:r>
      <w:r w:rsidRPr="00552315">
        <w:rPr>
          <w:color w:val="FF0000"/>
          <w:lang w:eastAsia="en-US"/>
        </w:rPr>
        <w:t xml:space="preserve"> </w:t>
      </w:r>
      <w:r w:rsidRPr="00552315">
        <w:rPr>
          <w:lang w:eastAsia="en-US"/>
        </w:rPr>
        <w:t xml:space="preserve">a partir do recebimento dos documentos da CONTRATADA, cada fiscal ou a equipe de fiscalização deverá elaborar Relatório Circunstanciado em consonância com suas atribuições, e encaminhá-lo ao gestor do contrato. </w:t>
      </w:r>
    </w:p>
    <w:p w14:paraId="255C49DA" w14:textId="61FDE440" w:rsidR="00724CAD" w:rsidRPr="00552315" w:rsidRDefault="00724CAD" w:rsidP="00A646D4">
      <w:pPr>
        <w:pStyle w:val="Nivel2"/>
        <w:rPr>
          <w:color w:val="000000" w:themeColor="text1"/>
          <w:lang w:eastAsia="en-US"/>
        </w:rPr>
      </w:pPr>
      <w:r w:rsidRPr="00552315">
        <w:lastRenderedPageBreak/>
        <w:t xml:space="preserve">Será considerado como ocorrido o recebimento provisório </w:t>
      </w:r>
      <w:r w:rsidR="00847814" w:rsidRPr="00552315">
        <w:t xml:space="preserve">com a entrega do relatório circunstanciado ou, em havendo mais de um a ser feito, com a entrega do último. </w:t>
      </w:r>
    </w:p>
    <w:p w14:paraId="5D09F4B6" w14:textId="02B986C8" w:rsidR="00847814" w:rsidRPr="00552315" w:rsidRDefault="00847814" w:rsidP="00A646D4">
      <w:pPr>
        <w:pStyle w:val="Nivel3"/>
        <w:rPr>
          <w:lang w:eastAsia="en-US"/>
        </w:rPr>
      </w:pPr>
      <w:r w:rsidRPr="00552315">
        <w:rPr>
          <w:lang w:eastAsia="en-US"/>
        </w:rPr>
        <w:t>Na hipótese de a verificação a que se refere o parágrafo anterior não ser procedida tempestivamente, reputar-se-á como realizada, consumando-se o recebimento provisório no dia do esgotamento do prazo.</w:t>
      </w:r>
    </w:p>
    <w:p w14:paraId="161F6C3A" w14:textId="77777777" w:rsidR="00851E2F" w:rsidRPr="00552315" w:rsidRDefault="00851E2F" w:rsidP="00851E2F">
      <w:pPr>
        <w:pStyle w:val="SombreamentoMdio1-nfase31"/>
        <w:spacing w:after="240"/>
        <w:rPr>
          <w:rFonts w:ascii="Arial" w:hAnsi="Arial" w:cs="Arial"/>
          <w:color w:val="auto"/>
          <w:szCs w:val="20"/>
        </w:rPr>
      </w:pPr>
      <w:r w:rsidRPr="00552315">
        <w:rPr>
          <w:rFonts w:ascii="Arial" w:hAnsi="Arial" w:cs="Arial"/>
          <w:b/>
          <w:bCs/>
          <w:szCs w:val="20"/>
        </w:rPr>
        <w:t>Nota Explicativa:</w:t>
      </w:r>
      <w:r w:rsidRPr="00552315">
        <w:rPr>
          <w:rFonts w:ascii="Arial" w:hAnsi="Arial" w:cs="Arial"/>
          <w:szCs w:val="20"/>
        </w:rPr>
        <w:t xml:space="preserve"> Nos termos do art. 74 da Lei n° 8.666, de 1993, poderá ser dispensado o recebimento provisório nos serviços de valor até o previsto no art. 23, inc. II, alínea “a” da Lei, desde que não se componham de aparelhos, equipamentos e instalações sujeitos à verificação de funcionamento e produtividade. </w:t>
      </w:r>
    </w:p>
    <w:p w14:paraId="7D671F6D" w14:textId="0A0D1554" w:rsidR="00851E2F" w:rsidRPr="00552315" w:rsidRDefault="00851E2F" w:rsidP="00851E2F">
      <w:pPr>
        <w:pStyle w:val="SombreamentoMdio1-nfase31"/>
        <w:spacing w:after="240"/>
        <w:rPr>
          <w:rFonts w:ascii="Arial" w:hAnsi="Arial" w:cs="Arial"/>
          <w:color w:val="000000" w:themeColor="text1"/>
          <w:szCs w:val="20"/>
          <w:lang w:eastAsia="en-US"/>
        </w:rPr>
      </w:pPr>
      <w:r w:rsidRPr="00552315">
        <w:rPr>
          <w:rFonts w:ascii="Arial" w:hAnsi="Arial" w:cs="Arial"/>
          <w:color w:val="auto"/>
          <w:szCs w:val="20"/>
        </w:rPr>
        <w:t>Acórdão do TCU aplicável também a serviços: 9.1.4. abstenham-se de realizar o recebimento provisório de obras com pendências a serem solucionadas pela construtora, uma vez que o instituto do recebimento provisório, previsto no art. 73, inc. I, da Lei nº 8.666/93, não legitima a entrega provisória de uma obra inconclusa, mas visa resguardar a Administração no caso de aparecimento de vícios ocultos, surgidos após o recebimento provisório; (Acórdão nº 853/2013 – Plenário)</w:t>
      </w:r>
    </w:p>
    <w:p w14:paraId="39F26BB1" w14:textId="3A8E0A54" w:rsidR="00761D03" w:rsidRPr="00552315" w:rsidRDefault="00761D03" w:rsidP="00897D6E">
      <w:pPr>
        <w:pStyle w:val="Nivel2"/>
        <w:rPr>
          <w:color w:val="000000" w:themeColor="text1"/>
          <w:lang w:eastAsia="en-US"/>
        </w:rPr>
      </w:pPr>
      <w:r w:rsidRPr="00552315">
        <w:rPr>
          <w:lang w:eastAsia="en-US"/>
        </w:rPr>
        <w:t xml:space="preserve">No </w:t>
      </w:r>
      <w:r w:rsidRPr="00552315">
        <w:rPr>
          <w:iCs/>
        </w:rPr>
        <w:t>prazo</w:t>
      </w:r>
      <w:r w:rsidRPr="00552315">
        <w:rPr>
          <w:lang w:eastAsia="en-US"/>
        </w:rPr>
        <w:t xml:space="preserve"> de até </w:t>
      </w:r>
      <w:r w:rsidR="00847814" w:rsidRPr="00552315">
        <w:rPr>
          <w:i/>
          <w:color w:val="FF0000"/>
          <w:lang w:eastAsia="en-US"/>
        </w:rPr>
        <w:t>10</w:t>
      </w:r>
      <w:r w:rsidRPr="00552315">
        <w:rPr>
          <w:i/>
          <w:color w:val="FF0000"/>
          <w:lang w:eastAsia="en-US"/>
        </w:rPr>
        <w:t xml:space="preserve"> (</w:t>
      </w:r>
      <w:r w:rsidR="00847814" w:rsidRPr="00552315">
        <w:rPr>
          <w:i/>
          <w:color w:val="FF0000"/>
          <w:lang w:eastAsia="en-US"/>
        </w:rPr>
        <w:t>dez</w:t>
      </w:r>
      <w:r w:rsidRPr="00552315">
        <w:rPr>
          <w:i/>
          <w:color w:val="FF0000"/>
          <w:lang w:eastAsia="en-US"/>
        </w:rPr>
        <w:t>) dias corridos</w:t>
      </w:r>
      <w:r w:rsidRPr="00552315">
        <w:rPr>
          <w:color w:val="FF0000"/>
          <w:lang w:eastAsia="en-US"/>
        </w:rPr>
        <w:t xml:space="preserve"> </w:t>
      </w:r>
      <w:r w:rsidRPr="00552315">
        <w:rPr>
          <w:lang w:eastAsia="en-US"/>
        </w:rPr>
        <w:t xml:space="preserve">a partir do recebimento </w:t>
      </w:r>
      <w:r w:rsidR="00847814" w:rsidRPr="00552315">
        <w:rPr>
          <w:lang w:eastAsia="en-US"/>
        </w:rPr>
        <w:t>provisório dos serviços</w:t>
      </w:r>
      <w:r w:rsidRPr="00552315">
        <w:rPr>
          <w:lang w:eastAsia="en-US"/>
        </w:rPr>
        <w:t xml:space="preserve">, o Gestor do Contrato deverá providenciar o recebimento definitivo, ato que concretiza o ateste da execução dos serviços, obedecendo as seguintes diretrizes: </w:t>
      </w:r>
    </w:p>
    <w:p w14:paraId="241A3BC5" w14:textId="0C50C231" w:rsidR="00761D03" w:rsidRPr="00552315" w:rsidRDefault="0040525C" w:rsidP="0040525C">
      <w:pPr>
        <w:pStyle w:val="Nivel3"/>
        <w:rPr>
          <w:lang w:eastAsia="en-US"/>
        </w:rPr>
      </w:pPr>
      <w:r>
        <w:rPr>
          <w:lang w:eastAsia="en-US"/>
        </w:rPr>
        <w:t>r</w:t>
      </w:r>
      <w:r w:rsidR="00761D03" w:rsidRPr="00552315">
        <w:rPr>
          <w:lang w:eastAsia="en-US"/>
        </w:rPr>
        <w:t xml:space="preserve">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1D73BF92" w14:textId="758C707A" w:rsidR="00761D03" w:rsidRPr="00552315" w:rsidRDefault="0040525C" w:rsidP="0040525C">
      <w:pPr>
        <w:pStyle w:val="Nivel3"/>
        <w:rPr>
          <w:lang w:eastAsia="en-US"/>
        </w:rPr>
      </w:pPr>
      <w:r>
        <w:rPr>
          <w:lang w:eastAsia="en-US"/>
        </w:rPr>
        <w:t>e</w:t>
      </w:r>
      <w:r w:rsidR="00761D03" w:rsidRPr="00552315">
        <w:rPr>
          <w:lang w:eastAsia="en-US"/>
        </w:rPr>
        <w:t xml:space="preserve">mitir Termo Circunstanciado para efeito de recebimento definitivo dos serviços prestados, com base nos relatórios e documentações apresentadas; e </w:t>
      </w:r>
    </w:p>
    <w:p w14:paraId="7C89170E" w14:textId="228F9089" w:rsidR="00761D03" w:rsidRPr="00552315" w:rsidRDefault="0040525C" w:rsidP="0040525C">
      <w:pPr>
        <w:pStyle w:val="Nivel3"/>
        <w:rPr>
          <w:lang w:eastAsia="en-US"/>
        </w:rPr>
      </w:pPr>
      <w:r>
        <w:rPr>
          <w:lang w:eastAsia="en-US"/>
        </w:rPr>
        <w:t>c</w:t>
      </w:r>
      <w:r w:rsidR="00761D03" w:rsidRPr="00552315">
        <w:rPr>
          <w:lang w:eastAsia="en-US"/>
        </w:rPr>
        <w:t xml:space="preserve">omunicar a empresa para que emita a Nota Fiscal ou Fatura, com o valor exato </w:t>
      </w:r>
      <w:r w:rsidR="00CA798A">
        <w:rPr>
          <w:lang w:eastAsia="en-US"/>
        </w:rPr>
        <w:t>dimensionado pela fiscalização</w:t>
      </w:r>
      <w:r w:rsidR="00CA798A" w:rsidRPr="005A4157">
        <w:rPr>
          <w:i/>
          <w:color w:val="FF0000"/>
          <w:lang w:eastAsia="en-US"/>
        </w:rPr>
        <w:t xml:space="preserve">, </w:t>
      </w:r>
      <w:r w:rsidR="00CA798A" w:rsidRPr="005A4157">
        <w:rPr>
          <w:i/>
          <w:color w:val="FF0000"/>
        </w:rPr>
        <w:t>com base no Instrumento de Medição de Resultado (IMR), ou instrumento substituto</w:t>
      </w:r>
      <w:r w:rsidR="00CA798A" w:rsidRPr="00606ED7">
        <w:t>.</w:t>
      </w:r>
    </w:p>
    <w:p w14:paraId="22780C70" w14:textId="77777777" w:rsidR="00CA798A" w:rsidRPr="003D0669" w:rsidRDefault="00CA798A" w:rsidP="00CA798A">
      <w:pPr>
        <w:pStyle w:val="Citao"/>
        <w:rPr>
          <w:lang w:val="pt-BR"/>
        </w:rPr>
      </w:pPr>
      <w:r w:rsidRPr="00606ED7">
        <w:rPr>
          <w:b/>
          <w:lang w:val="pt-BR"/>
        </w:rPr>
        <w:t>Nota Explicativa</w:t>
      </w:r>
      <w:r w:rsidRPr="003D0669">
        <w:rPr>
          <w:b/>
          <w:lang w:val="pt-BR"/>
        </w:rPr>
        <w:t xml:space="preserve"> 1</w:t>
      </w:r>
      <w:r w:rsidRPr="003D0669">
        <w:rPr>
          <w:lang w:val="pt-BR"/>
        </w:rPr>
        <w:t>: Caso exista algum instrumento para medição dos resultados, deve ser especificado.</w:t>
      </w:r>
    </w:p>
    <w:p w14:paraId="32467E2E" w14:textId="35B243AD" w:rsidR="00761D03" w:rsidRPr="00552315" w:rsidRDefault="00761D03" w:rsidP="00761D03">
      <w:pPr>
        <w:pStyle w:val="Citao"/>
        <w:rPr>
          <w:rFonts w:cs="Arial"/>
          <w:szCs w:val="20"/>
        </w:rPr>
      </w:pPr>
      <w:r w:rsidRPr="00552315">
        <w:rPr>
          <w:rFonts w:cs="Arial"/>
          <w:b/>
          <w:bCs/>
          <w:szCs w:val="20"/>
        </w:rPr>
        <w:t>Nota Explicativa</w:t>
      </w:r>
      <w:r w:rsidR="00CA798A">
        <w:rPr>
          <w:rFonts w:cs="Arial"/>
          <w:b/>
          <w:bCs/>
          <w:szCs w:val="20"/>
          <w:lang w:val="pt-BR"/>
        </w:rPr>
        <w:t xml:space="preserve"> 2</w:t>
      </w:r>
      <w:r w:rsidRPr="00552315">
        <w:rPr>
          <w:rFonts w:cs="Arial"/>
          <w:b/>
          <w:bCs/>
          <w:szCs w:val="20"/>
        </w:rPr>
        <w:t xml:space="preserve">: </w:t>
      </w:r>
      <w:r w:rsidR="00CB47CC">
        <w:rPr>
          <w:rFonts w:cs="Arial"/>
          <w:szCs w:val="20"/>
          <w:lang w:val="pt-BR"/>
        </w:rPr>
        <w:t>Foi</w:t>
      </w:r>
      <w:r w:rsidRPr="00552315">
        <w:rPr>
          <w:rFonts w:cs="Arial"/>
          <w:szCs w:val="20"/>
        </w:rPr>
        <w:t xml:space="preserve"> alter</w:t>
      </w:r>
      <w:r w:rsidR="00CB47CC">
        <w:rPr>
          <w:rFonts w:cs="Arial"/>
          <w:szCs w:val="20"/>
          <w:lang w:val="pt-BR"/>
        </w:rPr>
        <w:t>ada</w:t>
      </w:r>
      <w:r w:rsidRPr="00552315">
        <w:rPr>
          <w:rFonts w:cs="Arial"/>
          <w:szCs w:val="20"/>
        </w:rPr>
        <w:t xml:space="preserve"> profundamente a sistemática de pagamento, deixando claro que a emissão da Nota Fiscal só se dará após o recebimento do serviço. Ademais, houve uma pormenorização do procedimento de recebimento, definindo-se os papéis dos atores envolvidos.</w:t>
      </w:r>
    </w:p>
    <w:p w14:paraId="55637B8F" w14:textId="77777777" w:rsidR="00761D03" w:rsidRPr="00552315" w:rsidRDefault="00761D03" w:rsidP="00761D03">
      <w:pPr>
        <w:pStyle w:val="Citao"/>
        <w:rPr>
          <w:rFonts w:cs="Arial"/>
          <w:szCs w:val="20"/>
        </w:rPr>
      </w:pPr>
      <w:r w:rsidRPr="00552315">
        <w:rPr>
          <w:rFonts w:cs="Arial"/>
          <w:szCs w:val="20"/>
        </w:rPr>
        <w:t>Essa nova sistemática mostra-se mais adequada à dinâmica administrativa e tributária, porque a emissão da Nota no início do procedimento de pagamento gerava uma série de inconvenientes. Primeiramente porque 48 horas após sua emissão, a Nota já não poderia ser alterada, por conta da legislação tributária, e então somente cancelada, caso houvesse erros. Além disso, a emissão da nota gerava a obrigação de pagamento dos tributos relativos ao INSS, até o 20º dia do mês subsequente, conforme art. 129 da IN 971/2009, da SRFB.</w:t>
      </w:r>
    </w:p>
    <w:p w14:paraId="6487F669" w14:textId="12DB1B84" w:rsidR="00761D03" w:rsidRPr="00552315" w:rsidRDefault="00761D03" w:rsidP="00761D03">
      <w:pPr>
        <w:pStyle w:val="Citao"/>
        <w:rPr>
          <w:rFonts w:cs="Arial"/>
          <w:szCs w:val="20"/>
        </w:rPr>
      </w:pPr>
      <w:r w:rsidRPr="00552315">
        <w:rPr>
          <w:rFonts w:cs="Arial"/>
          <w:szCs w:val="20"/>
        </w:rPr>
        <w:t>Assim, a emissão da Nota somente após todas as verificações e acertamento do valor devido facilita o pagamento dentro do prazo máximo de 30 dias, conforme disposto no artigo 40, XIV, “a”, da Lei 8.666, de 1993, e possibilita que a retenção tributária seja realizada no tempo adequado para o efetivo recolhimento.</w:t>
      </w:r>
    </w:p>
    <w:p w14:paraId="4F0515B3" w14:textId="77777777" w:rsidR="00761D03" w:rsidRPr="00552315" w:rsidRDefault="00761D03" w:rsidP="00761D03">
      <w:pPr>
        <w:pStyle w:val="Citao"/>
        <w:rPr>
          <w:rFonts w:cs="Arial"/>
          <w:szCs w:val="20"/>
        </w:rPr>
      </w:pPr>
      <w:r w:rsidRPr="00552315">
        <w:rPr>
          <w:rFonts w:cs="Arial"/>
          <w:szCs w:val="20"/>
        </w:rPr>
        <w:t>Como, entretanto, o prazo para recebimento definitivo no âmbito da Lei de Licitações é de até 90 dias, a utilização desse prazo pela Administração inviabilizaria a execução contratual, pois a contratada só receberia mais de 150 dias após o adimplemento de parcelas significativas do serviço.</w:t>
      </w:r>
    </w:p>
    <w:p w14:paraId="111E6206" w14:textId="5ACD09D2" w:rsidR="00761D03" w:rsidRPr="00552315" w:rsidRDefault="00761D03" w:rsidP="00761D03">
      <w:pPr>
        <w:pStyle w:val="Citao"/>
        <w:rPr>
          <w:rFonts w:cs="Arial"/>
          <w:szCs w:val="20"/>
        </w:rPr>
      </w:pPr>
      <w:r w:rsidRPr="00552315">
        <w:rPr>
          <w:rFonts w:cs="Arial"/>
          <w:szCs w:val="20"/>
        </w:rPr>
        <w:t xml:space="preserve">Por essa razão, </w:t>
      </w:r>
      <w:r w:rsidR="00CA798A">
        <w:rPr>
          <w:rFonts w:cs="Arial"/>
          <w:szCs w:val="20"/>
          <w:lang w:val="pt-BR"/>
        </w:rPr>
        <w:t>sugerem-se</w:t>
      </w:r>
      <w:r w:rsidRPr="00552315">
        <w:rPr>
          <w:rFonts w:cs="Arial"/>
          <w:szCs w:val="20"/>
        </w:rPr>
        <w:t xml:space="preserve"> os prazos de dez dias para recebimento provisório e de dez dias para recebimento definitivo para esses</w:t>
      </w:r>
      <w:r w:rsidR="00CA798A">
        <w:rPr>
          <w:rFonts w:cs="Arial"/>
          <w:szCs w:val="20"/>
          <w:lang w:val="pt-BR"/>
        </w:rPr>
        <w:t xml:space="preserve"> serviços</w:t>
      </w:r>
      <w:r w:rsidRPr="00552315">
        <w:rPr>
          <w:rFonts w:cs="Arial"/>
          <w:szCs w:val="20"/>
        </w:rPr>
        <w:t xml:space="preserve">, facultando-se ao órgão dispor de forma diferente. </w:t>
      </w:r>
    </w:p>
    <w:p w14:paraId="55A34C88" w14:textId="011FCD3C" w:rsidR="00761D03" w:rsidRPr="0040525C" w:rsidRDefault="00761D03" w:rsidP="00761D03">
      <w:pPr>
        <w:pStyle w:val="Citao"/>
        <w:rPr>
          <w:rFonts w:cs="Arial"/>
          <w:szCs w:val="20"/>
          <w:lang w:val="pt-BR"/>
        </w:rPr>
      </w:pPr>
      <w:r w:rsidRPr="00552315">
        <w:rPr>
          <w:rFonts w:cs="Arial"/>
          <w:szCs w:val="20"/>
        </w:rPr>
        <w:t xml:space="preserve">Atentar para o prazo máximo de 30 dias para pagamento, conforme disposto no artigo 40, XIV, “a”, da Lei 8.666, de 1993. Esse prazo se inicia com a apresentação da Nota Fiscal/Fatura e inclui o prazo para o setor competente verificar se a Nota Fiscal ou Fatura expressa os elementos necessários e </w:t>
      </w:r>
      <w:r w:rsidRPr="00552315">
        <w:rPr>
          <w:rFonts w:cs="Arial"/>
          <w:szCs w:val="20"/>
        </w:rPr>
        <w:lastRenderedPageBreak/>
        <w:t>essenciais do documento e demais trâmites burocráticos para pagamento. Ou seja, é o prazo desde a apresentação da Nota Fiscal até o envio da ordem bancária</w:t>
      </w:r>
      <w:r w:rsidR="002004CF" w:rsidRPr="00552315">
        <w:rPr>
          <w:rFonts w:cs="Arial"/>
          <w:szCs w:val="20"/>
          <w:lang w:val="pt-BR"/>
        </w:rPr>
        <w:t>.</w:t>
      </w:r>
    </w:p>
    <w:p w14:paraId="522F1A11" w14:textId="733B488F" w:rsidR="00F43C07" w:rsidRPr="00EE4B23" w:rsidRDefault="00F43C07" w:rsidP="00F43C07">
      <w:pPr>
        <w:pStyle w:val="Citao"/>
        <w:rPr>
          <w:rFonts w:cs="Arial"/>
          <w:i w:val="0"/>
          <w:color w:val="auto"/>
          <w:szCs w:val="20"/>
        </w:rPr>
      </w:pPr>
      <w:r w:rsidRPr="00FE74AC">
        <w:rPr>
          <w:rFonts w:cs="Arial"/>
          <w:b/>
          <w:iCs w:val="0"/>
          <w:szCs w:val="20"/>
        </w:rPr>
        <w:t>Nota Explicativ</w:t>
      </w:r>
      <w:r w:rsidRPr="00871F68">
        <w:rPr>
          <w:rFonts w:cs="Arial"/>
          <w:b/>
          <w:iCs w:val="0"/>
          <w:color w:val="auto"/>
          <w:szCs w:val="20"/>
        </w:rPr>
        <w:t>a</w:t>
      </w:r>
      <w:r w:rsidR="00802B90" w:rsidRPr="00871F68">
        <w:rPr>
          <w:rFonts w:cs="Arial"/>
          <w:b/>
          <w:iCs w:val="0"/>
          <w:color w:val="auto"/>
          <w:szCs w:val="20"/>
          <w:lang w:val="pt-BR"/>
        </w:rPr>
        <w:t xml:space="preserve"> 3</w:t>
      </w:r>
      <w:r w:rsidRPr="00FE74AC">
        <w:rPr>
          <w:rFonts w:cs="Arial"/>
          <w:b/>
          <w:iCs w:val="0"/>
          <w:szCs w:val="20"/>
        </w:rPr>
        <w:t xml:space="preserve">: </w:t>
      </w:r>
      <w:r w:rsidRPr="00FE74AC">
        <w:rPr>
          <w:rFonts w:cs="Arial"/>
          <w:szCs w:val="20"/>
        </w:rPr>
        <w:t>O prazo de recebimento definitivo não poderá ser superior a 90 (noventa) dias, salvo em casos excepcionais, devidamente justificados e previstos no edital. (art. 73, §3º, Lei 8.666/93).</w:t>
      </w:r>
    </w:p>
    <w:p w14:paraId="2957B1E6" w14:textId="1776D7D3" w:rsidR="00C55B69" w:rsidRPr="00552315" w:rsidRDefault="00C55B69" w:rsidP="00386CA0">
      <w:pPr>
        <w:pStyle w:val="Nivel2"/>
        <w:numPr>
          <w:ilvl w:val="1"/>
          <w:numId w:val="21"/>
        </w:numPr>
      </w:pPr>
      <w:r w:rsidRPr="00552315">
        <w:t>O recebimento provisório ou definitivo do objeto não exclui a responsabilidade da Contratada pelos prejuízos resultantes da incorreta execução do contrato</w:t>
      </w:r>
      <w:r w:rsidR="00851E2F" w:rsidRPr="00552315">
        <w:t>, ou, em qualquer época, das garantias concedidas e das responsabilidades assumidas em contrato e por força das disposições legais em vigor (Lei n° 10.406, de 2002)</w:t>
      </w:r>
      <w:r w:rsidRPr="00552315">
        <w:t>.</w:t>
      </w:r>
    </w:p>
    <w:p w14:paraId="2ED9669C" w14:textId="77777777" w:rsidR="007E51AF" w:rsidRPr="00552315" w:rsidRDefault="007E51AF" w:rsidP="00386CA0">
      <w:pPr>
        <w:pStyle w:val="Nivel2"/>
      </w:pPr>
      <w:r w:rsidRPr="00552315">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65423B8C" w14:textId="77777777" w:rsidR="007E51AF" w:rsidRPr="00552315" w:rsidRDefault="007E51AF" w:rsidP="007E51AF">
      <w:pPr>
        <w:pStyle w:val="Citao"/>
        <w:rPr>
          <w:rFonts w:cs="Arial"/>
          <w:i w:val="0"/>
          <w:color w:val="auto"/>
          <w:szCs w:val="20"/>
        </w:rPr>
      </w:pPr>
      <w:r w:rsidRPr="00552315">
        <w:rPr>
          <w:rFonts w:cs="Arial"/>
          <w:b/>
          <w:iCs w:val="0"/>
          <w:szCs w:val="20"/>
        </w:rPr>
        <w:t>Nota Explicativa</w:t>
      </w:r>
      <w:r w:rsidRPr="00552315">
        <w:rPr>
          <w:rFonts w:cs="Arial"/>
          <w:iCs w:val="0"/>
          <w:szCs w:val="20"/>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01CC6E3A" w14:textId="53A3389D" w:rsidR="0085196B" w:rsidRDefault="0085196B" w:rsidP="0085196B">
      <w:pPr>
        <w:pStyle w:val="Nivel1"/>
        <w:rPr>
          <w:rFonts w:cs="Arial"/>
          <w:color w:val="auto"/>
        </w:rPr>
      </w:pPr>
      <w:r w:rsidRPr="00552315">
        <w:rPr>
          <w:rFonts w:cs="Arial"/>
          <w:color w:val="auto"/>
        </w:rPr>
        <w:t>DO PAGAMENTO</w:t>
      </w:r>
    </w:p>
    <w:p w14:paraId="00B6C69B" w14:textId="386E21E4" w:rsidR="004528EE" w:rsidRPr="00871F68" w:rsidRDefault="004528EE" w:rsidP="004528EE">
      <w:pPr>
        <w:pStyle w:val="Nivel2"/>
      </w:pPr>
      <w:r w:rsidRPr="00871F68">
        <w:t>A emissão da Nota Fiscal/Fatura será precedida do recebimento definitivo do serviço, conforme este Termo de Referência.</w:t>
      </w:r>
    </w:p>
    <w:p w14:paraId="1C6E22B6" w14:textId="77777777" w:rsidR="00B60CCC" w:rsidRPr="00A173C8" w:rsidRDefault="00B60CCC" w:rsidP="00B60CCC">
      <w:pPr>
        <w:pStyle w:val="Nivel2"/>
        <w:rPr>
          <w:highlight w:val="yellow"/>
        </w:rPr>
      </w:pPr>
      <w:r w:rsidRPr="00A173C8">
        <w:rPr>
          <w:highlight w:val="yellow"/>
        </w:rPr>
        <w:t xml:space="preserve">Quando houver glosa parcial dos serviços, a contratante deverá comunicar a empresa para que emita a nota fiscal ou fatura com o valor exato dimensionado. </w:t>
      </w:r>
    </w:p>
    <w:p w14:paraId="1AAD6903" w14:textId="3F9365B1" w:rsidR="0085196B" w:rsidRPr="00552315" w:rsidRDefault="0085196B" w:rsidP="004D530D">
      <w:pPr>
        <w:pStyle w:val="Nivel2"/>
        <w:rPr>
          <w:rFonts w:eastAsia="Arial"/>
        </w:rPr>
      </w:pPr>
      <w:r w:rsidRPr="00552315">
        <w:t>O pagamento será efetuado pela Contratante no prazo de</w:t>
      </w:r>
      <w:r w:rsidRPr="00552315">
        <w:rPr>
          <w:rFonts w:eastAsia="Arial"/>
        </w:rPr>
        <w:t xml:space="preserve"> </w:t>
      </w:r>
      <w:r w:rsidR="004D530D" w:rsidRPr="004D530D">
        <w:rPr>
          <w:color w:val="FF0000"/>
        </w:rPr>
        <w:t>30</w:t>
      </w:r>
      <w:r w:rsidR="004D530D" w:rsidRPr="004D530D">
        <w:rPr>
          <w:color w:val="00B050"/>
        </w:rPr>
        <w:t xml:space="preserve"> (</w:t>
      </w:r>
      <w:r w:rsidR="004D530D" w:rsidRPr="004D530D">
        <w:rPr>
          <w:color w:val="FF0000"/>
        </w:rPr>
        <w:t>trinta</w:t>
      </w:r>
      <w:r w:rsidR="004D530D" w:rsidRPr="004D530D">
        <w:rPr>
          <w:color w:val="00B050"/>
        </w:rPr>
        <w:t xml:space="preserve">) </w:t>
      </w:r>
      <w:r w:rsidR="004D530D" w:rsidRPr="00871F68">
        <w:t>dias</w:t>
      </w:r>
      <w:r w:rsidRPr="00871F68">
        <w:t xml:space="preserve">, </w:t>
      </w:r>
      <w:r w:rsidRPr="00552315">
        <w:t xml:space="preserve">contados do recebimento da Nota Fiscal/Fatura. </w:t>
      </w:r>
    </w:p>
    <w:p w14:paraId="7BAC4FC3" w14:textId="64A200CF" w:rsidR="0085196B" w:rsidRPr="00552315" w:rsidRDefault="0085196B" w:rsidP="00C33F55">
      <w:pPr>
        <w:pStyle w:val="Nivel3"/>
      </w:pPr>
      <w:r w:rsidRPr="00552315">
        <w:rPr>
          <w:lang w:eastAsia="en-US"/>
        </w:rPr>
        <w:t xml:space="preserve">Os pagamentos decorrentes de despesas cujos valores não ultrapassem o limite </w:t>
      </w:r>
      <w:r w:rsidRPr="00552315">
        <w:t>de que trata o inciso II do art. 24</w:t>
      </w:r>
      <w:r w:rsidRPr="00552315">
        <w:rPr>
          <w:lang w:eastAsia="en-US"/>
        </w:rPr>
        <w:t xml:space="preserve"> da Lei 8.666, de 1993, deverão ser efetuados no prazo de até 5 (cinco) dias úteis, contados da data da apresentação da Nota Fiscal/Fatura, nos termos do art. 5º, § 3º, da Lei nº 8.666, de 1993.</w:t>
      </w:r>
    </w:p>
    <w:p w14:paraId="636094E3" w14:textId="3810C086" w:rsidR="0085196B" w:rsidRPr="00552315" w:rsidRDefault="0085196B" w:rsidP="0085196B">
      <w:pPr>
        <w:pStyle w:val="Citao"/>
        <w:spacing w:line="276" w:lineRule="auto"/>
        <w:rPr>
          <w:rFonts w:cs="Arial"/>
          <w:szCs w:val="20"/>
        </w:rPr>
      </w:pPr>
      <w:r w:rsidRPr="00552315">
        <w:rPr>
          <w:rFonts w:cs="Arial"/>
          <w:b/>
          <w:bCs/>
          <w:i w:val="0"/>
          <w:iCs w:val="0"/>
          <w:szCs w:val="20"/>
        </w:rPr>
        <w:t>Nota Explicativa</w:t>
      </w:r>
      <w:r w:rsidRPr="00552315">
        <w:rPr>
          <w:rFonts w:cs="Arial"/>
          <w:i w:val="0"/>
          <w:iCs w:val="0"/>
          <w:szCs w:val="20"/>
        </w:rPr>
        <w:t>: Atentar para o prazo máximo de 30 dias para pagamento, conforme disposto no artigo 40, XIV, “a”, da Lei 8.666, de 1993.</w:t>
      </w:r>
    </w:p>
    <w:p w14:paraId="1F59D649" w14:textId="77777777" w:rsidR="0085196B" w:rsidRPr="00552315" w:rsidRDefault="0085196B" w:rsidP="00D07C8F">
      <w:pPr>
        <w:pStyle w:val="Nivel2"/>
        <w:rPr>
          <w:color w:val="000000" w:themeColor="text1"/>
        </w:rPr>
      </w:pPr>
      <w:r w:rsidRPr="00552315">
        <w:t xml:space="preserve">O setor competente para proceder o pagamento deve verificar se a Nota Fiscal ou Fatura apresentada expressa os elementos necessários e essenciais do documento, tais como: </w:t>
      </w:r>
    </w:p>
    <w:p w14:paraId="547E72EE" w14:textId="77777777" w:rsidR="0085196B" w:rsidRPr="00552315" w:rsidRDefault="0085196B" w:rsidP="00131A29">
      <w:pPr>
        <w:numPr>
          <w:ilvl w:val="2"/>
          <w:numId w:val="1"/>
        </w:numPr>
        <w:spacing w:before="120" w:after="120" w:line="276" w:lineRule="auto"/>
        <w:jc w:val="both"/>
        <w:rPr>
          <w:rFonts w:cs="Arial"/>
          <w:color w:val="000000"/>
          <w:szCs w:val="20"/>
        </w:rPr>
      </w:pPr>
      <w:r w:rsidRPr="00552315">
        <w:rPr>
          <w:rFonts w:cs="Arial"/>
          <w:color w:val="000000"/>
          <w:szCs w:val="20"/>
        </w:rPr>
        <w:t xml:space="preserve">o prazo de validade; </w:t>
      </w:r>
    </w:p>
    <w:p w14:paraId="120BE816" w14:textId="77777777" w:rsidR="0085196B" w:rsidRPr="00552315" w:rsidRDefault="0085196B" w:rsidP="00131A29">
      <w:pPr>
        <w:numPr>
          <w:ilvl w:val="2"/>
          <w:numId w:val="1"/>
        </w:numPr>
        <w:spacing w:before="120" w:after="120" w:line="276" w:lineRule="auto"/>
        <w:jc w:val="both"/>
        <w:rPr>
          <w:rFonts w:cs="Arial"/>
          <w:color w:val="000000"/>
          <w:szCs w:val="20"/>
        </w:rPr>
      </w:pPr>
      <w:r w:rsidRPr="00552315">
        <w:rPr>
          <w:rFonts w:cs="Arial"/>
          <w:color w:val="000000"/>
          <w:szCs w:val="20"/>
        </w:rPr>
        <w:t xml:space="preserve">a data da emissão; </w:t>
      </w:r>
    </w:p>
    <w:p w14:paraId="6DD33C60" w14:textId="77777777" w:rsidR="0085196B" w:rsidRPr="00552315" w:rsidRDefault="0085196B" w:rsidP="00131A29">
      <w:pPr>
        <w:numPr>
          <w:ilvl w:val="2"/>
          <w:numId w:val="1"/>
        </w:numPr>
        <w:spacing w:before="120" w:after="120" w:line="276" w:lineRule="auto"/>
        <w:jc w:val="both"/>
        <w:rPr>
          <w:rFonts w:cs="Arial"/>
          <w:color w:val="000000"/>
          <w:szCs w:val="20"/>
        </w:rPr>
      </w:pPr>
      <w:r w:rsidRPr="00552315">
        <w:rPr>
          <w:rFonts w:cs="Arial"/>
          <w:color w:val="000000"/>
          <w:szCs w:val="20"/>
        </w:rPr>
        <w:t xml:space="preserve">os dados do contrato e do órgão contratante; </w:t>
      </w:r>
    </w:p>
    <w:p w14:paraId="5BC02B68" w14:textId="77777777" w:rsidR="0085196B" w:rsidRPr="00552315" w:rsidRDefault="0085196B" w:rsidP="00131A29">
      <w:pPr>
        <w:numPr>
          <w:ilvl w:val="2"/>
          <w:numId w:val="1"/>
        </w:numPr>
        <w:spacing w:before="120" w:after="120" w:line="276" w:lineRule="auto"/>
        <w:jc w:val="both"/>
        <w:rPr>
          <w:rFonts w:cs="Arial"/>
          <w:color w:val="000000"/>
          <w:szCs w:val="20"/>
        </w:rPr>
      </w:pPr>
      <w:r w:rsidRPr="00552315">
        <w:rPr>
          <w:rFonts w:cs="Arial"/>
          <w:color w:val="000000"/>
          <w:szCs w:val="20"/>
        </w:rPr>
        <w:t xml:space="preserve">o período de prestação dos serviços; </w:t>
      </w:r>
    </w:p>
    <w:p w14:paraId="764E0A6C" w14:textId="77777777" w:rsidR="0085196B" w:rsidRPr="00552315" w:rsidRDefault="0085196B" w:rsidP="00131A29">
      <w:pPr>
        <w:numPr>
          <w:ilvl w:val="2"/>
          <w:numId w:val="1"/>
        </w:numPr>
        <w:spacing w:before="120" w:after="120" w:line="276" w:lineRule="auto"/>
        <w:jc w:val="both"/>
        <w:rPr>
          <w:rFonts w:cs="Arial"/>
          <w:color w:val="000000"/>
          <w:szCs w:val="20"/>
        </w:rPr>
      </w:pPr>
      <w:r w:rsidRPr="00552315">
        <w:rPr>
          <w:rFonts w:cs="Arial"/>
          <w:color w:val="000000"/>
          <w:szCs w:val="20"/>
        </w:rPr>
        <w:t xml:space="preserve">o valor a pagar; e </w:t>
      </w:r>
    </w:p>
    <w:p w14:paraId="3E2340FD" w14:textId="726B96E1" w:rsidR="0085196B" w:rsidRPr="00552315" w:rsidRDefault="0085196B" w:rsidP="00131A29">
      <w:pPr>
        <w:numPr>
          <w:ilvl w:val="2"/>
          <w:numId w:val="1"/>
        </w:numPr>
        <w:spacing w:before="120" w:after="120" w:line="276" w:lineRule="auto"/>
        <w:jc w:val="both"/>
        <w:rPr>
          <w:rFonts w:cs="Arial"/>
          <w:color w:val="000000"/>
          <w:szCs w:val="20"/>
        </w:rPr>
      </w:pPr>
      <w:r w:rsidRPr="00552315">
        <w:rPr>
          <w:rFonts w:cs="Arial"/>
          <w:color w:val="000000"/>
          <w:szCs w:val="20"/>
        </w:rPr>
        <w:t>eventual destaque do valor de retenções tributárias cabíveis.</w:t>
      </w:r>
    </w:p>
    <w:p w14:paraId="12ADEEA1" w14:textId="77777777" w:rsidR="0085196B" w:rsidRPr="00552315" w:rsidRDefault="0085196B" w:rsidP="00756B51">
      <w:pPr>
        <w:pStyle w:val="Nivel2"/>
        <w:rPr>
          <w:lang w:eastAsia="en-US"/>
        </w:rPr>
      </w:pPr>
      <w:r w:rsidRPr="00552315">
        <w:t xml:space="preserve">Havendo erro </w:t>
      </w:r>
      <w:r w:rsidRPr="00552315">
        <w:rPr>
          <w:color w:val="000000"/>
        </w:rPr>
        <w:t>na</w:t>
      </w:r>
      <w:r w:rsidRPr="00552315">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24CD4733" w14:textId="37C6DEB3" w:rsidR="0085196B" w:rsidRPr="00552315" w:rsidRDefault="0085196B" w:rsidP="00756B51">
      <w:pPr>
        <w:pStyle w:val="Nivel2"/>
        <w:rPr>
          <w:lang w:eastAsia="en-US"/>
        </w:rPr>
      </w:pPr>
      <w:r w:rsidRPr="00552315">
        <w:rPr>
          <w:lang w:eastAsia="en-US"/>
        </w:rPr>
        <w:t xml:space="preserve">Antes de cada pagamento à contratada, será realizada consulta ao </w:t>
      </w:r>
      <w:r w:rsidR="00B3246A">
        <w:rPr>
          <w:lang w:eastAsia="en-US"/>
        </w:rPr>
        <w:t>cadastro</w:t>
      </w:r>
      <w:r w:rsidRPr="00552315">
        <w:rPr>
          <w:lang w:eastAsia="en-US"/>
        </w:rPr>
        <w:t xml:space="preserve"> para verificar a manutenção das condições de habilitação exigidas no edital. </w:t>
      </w:r>
    </w:p>
    <w:p w14:paraId="723141DF" w14:textId="7C26996C" w:rsidR="0085196B" w:rsidRPr="00552315" w:rsidRDefault="0085196B" w:rsidP="00756B51">
      <w:pPr>
        <w:pStyle w:val="Nivel2"/>
        <w:rPr>
          <w:lang w:eastAsia="en-US"/>
        </w:rPr>
      </w:pPr>
      <w:r w:rsidRPr="00552315">
        <w:rPr>
          <w:lang w:eastAsia="en-US"/>
        </w:rPr>
        <w:lastRenderedPageBreak/>
        <w:t xml:space="preserve">Constatando-se, junto ao </w:t>
      </w:r>
      <w:r w:rsidR="00B3246A">
        <w:rPr>
          <w:lang w:eastAsia="en-US"/>
        </w:rPr>
        <w:t>cadastro</w:t>
      </w:r>
      <w:r w:rsidRPr="00552315">
        <w:rPr>
          <w:lang w:eastAsia="en-US"/>
        </w:rPr>
        <w:t xml:space="preserve">, a situação de irregularidade da contratada, será providenciada sua notificação, por escrito, para que, no prazo de 5 (cinco) dias úteis, regularize sua situação ou, no mesmo prazo, apresente sua defesa. O prazo poderá ser prorrogado uma vez, por igual período, a critério da </w:t>
      </w:r>
      <w:r w:rsidR="00372BF9" w:rsidRPr="00552315">
        <w:rPr>
          <w:lang w:eastAsia="en-US"/>
        </w:rPr>
        <w:t>Contratante</w:t>
      </w:r>
      <w:r w:rsidRPr="00552315">
        <w:rPr>
          <w:lang w:eastAsia="en-US"/>
        </w:rPr>
        <w:t>.</w:t>
      </w:r>
    </w:p>
    <w:p w14:paraId="290484D5" w14:textId="2112DF02" w:rsidR="00372BF9" w:rsidRPr="00552315" w:rsidRDefault="00372BF9" w:rsidP="00756B51">
      <w:pPr>
        <w:pStyle w:val="Nivel2"/>
        <w:rPr>
          <w:lang w:eastAsia="en-US"/>
        </w:rPr>
      </w:pPr>
      <w:r w:rsidRPr="00552315">
        <w:rPr>
          <w:lang w:eastAsia="en-US"/>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2E0442B6" w14:textId="77777777" w:rsidR="00756B51" w:rsidRPr="00552315" w:rsidRDefault="00756B51" w:rsidP="00756B51">
      <w:pPr>
        <w:pStyle w:val="Nivel2"/>
        <w:rPr>
          <w:lang w:eastAsia="en-US"/>
        </w:rPr>
      </w:pPr>
      <w:r w:rsidRPr="00552315">
        <w:rPr>
          <w:lang w:eastAsia="en-US"/>
        </w:rPr>
        <w:t xml:space="preserve">Persistindo a irregularidade, a contratante deverá adotar as medidas necessárias à rescisão contratual nos autos do processo administrativo correspondente, assegurada à contratada a ampla defesa. </w:t>
      </w:r>
    </w:p>
    <w:p w14:paraId="2ACDC1CF" w14:textId="202B1BE3" w:rsidR="00756B51" w:rsidRPr="00552315" w:rsidRDefault="00756B51" w:rsidP="00756B51">
      <w:pPr>
        <w:pStyle w:val="Nivel2"/>
        <w:rPr>
          <w:lang w:eastAsia="en-US"/>
        </w:rPr>
      </w:pPr>
      <w:r w:rsidRPr="00552315">
        <w:rPr>
          <w:lang w:eastAsia="en-US"/>
        </w:rPr>
        <w:t xml:space="preserve">Havendo a efetiva execução do objeto, os pagamentos serão realizados normalmente, até que se decida pela rescisão do contrato, caso a contratada não regularize sua situação junto ao </w:t>
      </w:r>
      <w:r w:rsidR="00B3246A">
        <w:rPr>
          <w:lang w:eastAsia="en-US"/>
        </w:rPr>
        <w:t>cadastro</w:t>
      </w:r>
      <w:r w:rsidRPr="00552315">
        <w:rPr>
          <w:lang w:eastAsia="en-US"/>
        </w:rPr>
        <w:t xml:space="preserve">. </w:t>
      </w:r>
    </w:p>
    <w:p w14:paraId="5215E917" w14:textId="5D2E0CD5" w:rsidR="00372BF9" w:rsidRPr="00756B51" w:rsidRDefault="00756B51" w:rsidP="00756B51">
      <w:pPr>
        <w:pStyle w:val="Nivel3"/>
        <w:rPr>
          <w:lang w:eastAsia="en-US"/>
        </w:rPr>
      </w:pPr>
      <w:r w:rsidRPr="00552315">
        <w:rPr>
          <w:lang w:eastAsia="en-US"/>
        </w:rPr>
        <w:t xml:space="preserve">Será rescindido o contrato em execução com a contratada inadimplente no </w:t>
      </w:r>
      <w:r w:rsidR="00B3246A">
        <w:rPr>
          <w:lang w:eastAsia="en-US"/>
        </w:rPr>
        <w:t>cadastro</w:t>
      </w:r>
      <w:r w:rsidRPr="00552315">
        <w:rPr>
          <w:lang w:eastAsia="en-US"/>
        </w:rPr>
        <w:t xml:space="preserve">, salvo por motivo de economicidade, segurança nacional ou outro de interesse público de alta relevância, devidamente justificado, em qualquer caso, pela máxima autoridade da contratante. </w:t>
      </w:r>
    </w:p>
    <w:p w14:paraId="66B8F9C0" w14:textId="22897FF7" w:rsidR="0085196B" w:rsidRDefault="0085196B" w:rsidP="00756B51">
      <w:pPr>
        <w:pStyle w:val="Nivel2"/>
        <w:rPr>
          <w:lang w:eastAsia="en-US"/>
        </w:rPr>
      </w:pPr>
      <w:r w:rsidRPr="00552315">
        <w:rPr>
          <w:lang w:eastAsia="en-US"/>
        </w:rPr>
        <w:t xml:space="preserve">Previamente à emissão de nota de empenho e a cada pagamento, a Administração deverá realizar consulta ao </w:t>
      </w:r>
      <w:r w:rsidR="00B3246A">
        <w:rPr>
          <w:lang w:eastAsia="en-US"/>
        </w:rPr>
        <w:t>cadastro</w:t>
      </w:r>
      <w:r w:rsidRPr="00552315">
        <w:rPr>
          <w:lang w:eastAsia="en-US"/>
        </w:rPr>
        <w:t xml:space="preserve"> para identificar possível suspensão temporária de participação em licitação, no âmbito do órgão ou entidade, proibição de contratar com o Poder Público, bem como ocorrências impeditivas indiretas.</w:t>
      </w:r>
    </w:p>
    <w:p w14:paraId="2766594A" w14:textId="77777777" w:rsidR="0073432F" w:rsidRPr="0073432F" w:rsidRDefault="0073432F" w:rsidP="0073432F">
      <w:pPr>
        <w:pStyle w:val="Nivel2"/>
        <w:rPr>
          <w:lang w:eastAsia="en-US"/>
        </w:rPr>
      </w:pPr>
      <w:r w:rsidRPr="0073432F">
        <w:rPr>
          <w:lang w:eastAsia="en-US"/>
        </w:rPr>
        <w:t>É vedado o pagamento, a qualquer título, por serviços prestados, à empresa privada que tenha em seu quadro societário servidor público da ativa do órgão contratante, com fundamento na Lei de Diretrizes Orçamentárias vigente.</w:t>
      </w:r>
    </w:p>
    <w:p w14:paraId="694C2D9E" w14:textId="3C113A28" w:rsidR="0085196B" w:rsidRPr="00562779" w:rsidRDefault="0085196B" w:rsidP="00756B51">
      <w:pPr>
        <w:pStyle w:val="Nivel2"/>
        <w:rPr>
          <w:color w:val="000000"/>
          <w:lang w:eastAsia="en-US"/>
        </w:rPr>
      </w:pPr>
      <w:r w:rsidRPr="00562779">
        <w:rPr>
          <w:lang w:eastAsia="en-US"/>
        </w:rPr>
        <w:t>Quando do pagamento, será efetuada a retenção tributária prevista na legislação aplicável, em especial a prevista no artigo 31 da Lei 8.212, de 1993, quando couber.</w:t>
      </w:r>
    </w:p>
    <w:p w14:paraId="638C71E1" w14:textId="5472B0D9" w:rsidR="0085196B" w:rsidRPr="00552315" w:rsidRDefault="0085196B" w:rsidP="0085196B">
      <w:pPr>
        <w:pStyle w:val="Citao"/>
        <w:rPr>
          <w:rFonts w:cs="Arial"/>
          <w:color w:val="000000" w:themeColor="text1"/>
          <w:szCs w:val="20"/>
          <w:lang w:eastAsia="pt-BR"/>
        </w:rPr>
      </w:pPr>
      <w:r w:rsidRPr="00552315">
        <w:rPr>
          <w:rFonts w:cs="Arial"/>
          <w:b/>
          <w:szCs w:val="20"/>
        </w:rPr>
        <w:t xml:space="preserve">Nota Explicativa: </w:t>
      </w:r>
      <w:r w:rsidRPr="00552315">
        <w:rPr>
          <w:rFonts w:cs="Arial"/>
          <w:szCs w:val="20"/>
        </w:rPr>
        <w:t>Atentar que a natureza do contrato e o objeto da contratação que irão determinar a retenção tributária eventualmente cabível, bem como a possibilidade de a empresa se beneficiar da condição de optante do Simples Nacional, dentre outras questões de caráter tributário.</w:t>
      </w:r>
    </w:p>
    <w:p w14:paraId="1A39ADCD" w14:textId="2E4593B7" w:rsidR="00D07C8F" w:rsidRPr="0073432F" w:rsidRDefault="00D07C8F" w:rsidP="0073432F">
      <w:pPr>
        <w:pStyle w:val="Nivel2"/>
        <w:rPr>
          <w:lang w:eastAsia="en-US"/>
        </w:rPr>
      </w:pPr>
      <w:r w:rsidRPr="00D07C8F">
        <w:rPr>
          <w:lang w:eastAsia="en-US"/>
        </w:rPr>
        <w:t>Será considerada data do pagamento o dia em que constar como emitida a ordem bancária para pagamento.</w:t>
      </w:r>
    </w:p>
    <w:p w14:paraId="021FCE97" w14:textId="6B608ED9" w:rsidR="0085196B" w:rsidRPr="00552315" w:rsidRDefault="0085196B" w:rsidP="0073432F">
      <w:pPr>
        <w:pStyle w:val="Nivel2"/>
        <w:rPr>
          <w:lang w:eastAsia="en-US"/>
        </w:rPr>
      </w:pPr>
      <w:r w:rsidRPr="00552315">
        <w:rPr>
          <w:lang w:eastAsia="en-US"/>
        </w:rPr>
        <w:t xml:space="preserve">Nos casos de eventuais atrasos de pagamento, desde que a Contratada não tenha concorrido, de alguma forma, para </w:t>
      </w:r>
      <w:r w:rsidRPr="00871F68">
        <w:rPr>
          <w:lang w:eastAsia="en-US"/>
        </w:rPr>
        <w:t xml:space="preserve">tanto, </w:t>
      </w:r>
      <w:r w:rsidR="002722F8" w:rsidRPr="00871F68">
        <w:rPr>
          <w:lang w:eastAsia="en-US"/>
        </w:rPr>
        <w:t>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14:paraId="194516A1" w14:textId="77777777" w:rsidR="0085196B" w:rsidRPr="00552315" w:rsidRDefault="0085196B" w:rsidP="0085196B">
      <w:pPr>
        <w:spacing w:line="276" w:lineRule="auto"/>
        <w:ind w:left="426" w:firstLine="708"/>
        <w:jc w:val="both"/>
        <w:rPr>
          <w:rFonts w:cs="Arial"/>
          <w:szCs w:val="20"/>
        </w:rPr>
      </w:pPr>
      <w:r w:rsidRPr="00552315">
        <w:rPr>
          <w:rFonts w:cs="Arial"/>
          <w:szCs w:val="20"/>
        </w:rPr>
        <w:t>EM = I x N x VP, sendo:</w:t>
      </w:r>
    </w:p>
    <w:p w14:paraId="0A81D292" w14:textId="77777777" w:rsidR="0085196B" w:rsidRPr="00552315" w:rsidRDefault="0085196B" w:rsidP="0085196B">
      <w:pPr>
        <w:tabs>
          <w:tab w:val="left" w:pos="1701"/>
        </w:tabs>
        <w:spacing w:line="276" w:lineRule="auto"/>
        <w:ind w:firstLine="1134"/>
        <w:jc w:val="both"/>
        <w:rPr>
          <w:rFonts w:cs="Arial"/>
          <w:snapToGrid w:val="0"/>
          <w:color w:val="000000"/>
          <w:szCs w:val="20"/>
        </w:rPr>
      </w:pPr>
      <w:r w:rsidRPr="00552315">
        <w:rPr>
          <w:rFonts w:cs="Arial"/>
          <w:snapToGrid w:val="0"/>
          <w:color w:val="000000"/>
          <w:szCs w:val="20"/>
        </w:rPr>
        <w:t>EM = Encargos moratórios;</w:t>
      </w:r>
    </w:p>
    <w:p w14:paraId="3177D85F" w14:textId="77777777" w:rsidR="0085196B" w:rsidRPr="00552315" w:rsidRDefault="0085196B" w:rsidP="0085196B">
      <w:pPr>
        <w:tabs>
          <w:tab w:val="left" w:pos="1701"/>
        </w:tabs>
        <w:spacing w:line="276" w:lineRule="auto"/>
        <w:ind w:firstLine="1134"/>
        <w:jc w:val="both"/>
        <w:rPr>
          <w:rFonts w:cs="Arial"/>
          <w:color w:val="000000"/>
          <w:szCs w:val="20"/>
        </w:rPr>
      </w:pPr>
      <w:r w:rsidRPr="00552315">
        <w:rPr>
          <w:rFonts w:cs="Arial"/>
          <w:color w:val="000000"/>
          <w:szCs w:val="20"/>
        </w:rPr>
        <w:t>N = Número de dias entre a data prevista para o pagamento e a do efetivo pagamento;</w:t>
      </w:r>
    </w:p>
    <w:p w14:paraId="5DB48A3A" w14:textId="77777777" w:rsidR="0085196B" w:rsidRPr="00552315" w:rsidRDefault="0085196B" w:rsidP="0085196B">
      <w:pPr>
        <w:tabs>
          <w:tab w:val="left" w:pos="1701"/>
        </w:tabs>
        <w:spacing w:line="276" w:lineRule="auto"/>
        <w:ind w:firstLine="1134"/>
        <w:jc w:val="both"/>
        <w:rPr>
          <w:rFonts w:cs="Arial"/>
          <w:color w:val="000000"/>
          <w:szCs w:val="20"/>
        </w:rPr>
      </w:pPr>
      <w:r w:rsidRPr="00552315">
        <w:rPr>
          <w:rFonts w:cs="Arial"/>
          <w:color w:val="000000"/>
          <w:szCs w:val="20"/>
        </w:rPr>
        <w:t>VP = Valor da parcela a ser paga.</w:t>
      </w:r>
    </w:p>
    <w:p w14:paraId="7227CB7A" w14:textId="77777777" w:rsidR="0085196B" w:rsidRPr="00552315" w:rsidRDefault="0085196B" w:rsidP="0085196B">
      <w:pPr>
        <w:tabs>
          <w:tab w:val="left" w:pos="1701"/>
        </w:tabs>
        <w:spacing w:line="276" w:lineRule="auto"/>
        <w:ind w:firstLine="1134"/>
        <w:jc w:val="both"/>
        <w:rPr>
          <w:rFonts w:cs="Arial"/>
          <w:color w:val="000000"/>
          <w:szCs w:val="20"/>
        </w:rPr>
      </w:pPr>
      <w:r w:rsidRPr="00552315">
        <w:rPr>
          <w:rFonts w:cs="Arial"/>
          <w:snapToGrid w:val="0"/>
          <w:color w:val="000000"/>
          <w:szCs w:val="20"/>
        </w:rPr>
        <w:t xml:space="preserve">I = Índice de compensação financeira = </w:t>
      </w:r>
      <w:r w:rsidRPr="00552315">
        <w:rPr>
          <w:rFonts w:cs="Arial"/>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441"/>
        <w:gridCol w:w="1247"/>
        <w:gridCol w:w="4809"/>
      </w:tblGrid>
      <w:tr w:rsidR="0085196B" w:rsidRPr="00600BAE" w14:paraId="73763953" w14:textId="77777777" w:rsidTr="00B951B9">
        <w:tc>
          <w:tcPr>
            <w:tcW w:w="2149" w:type="dxa"/>
            <w:vMerge w:val="restart"/>
            <w:vAlign w:val="center"/>
            <w:hideMark/>
          </w:tcPr>
          <w:p w14:paraId="7BB6038C" w14:textId="77777777" w:rsidR="0085196B" w:rsidRPr="00552315" w:rsidRDefault="0085196B">
            <w:pPr>
              <w:tabs>
                <w:tab w:val="left" w:pos="1701"/>
              </w:tabs>
              <w:spacing w:line="276" w:lineRule="auto"/>
              <w:jc w:val="both"/>
              <w:rPr>
                <w:rFonts w:cs="Arial"/>
                <w:color w:val="000000"/>
                <w:szCs w:val="20"/>
              </w:rPr>
            </w:pPr>
            <w:r w:rsidRPr="00552315">
              <w:rPr>
                <w:rFonts w:cs="Arial"/>
                <w:color w:val="000000"/>
                <w:szCs w:val="20"/>
              </w:rPr>
              <w:t>I = (TX)</w:t>
            </w:r>
          </w:p>
        </w:tc>
        <w:tc>
          <w:tcPr>
            <w:tcW w:w="441" w:type="dxa"/>
            <w:vMerge w:val="restart"/>
            <w:vAlign w:val="center"/>
            <w:hideMark/>
          </w:tcPr>
          <w:p w14:paraId="10B3185C" w14:textId="77777777" w:rsidR="0085196B" w:rsidRPr="00552315" w:rsidRDefault="0085196B">
            <w:pPr>
              <w:tabs>
                <w:tab w:val="left" w:pos="1701"/>
              </w:tabs>
              <w:spacing w:line="276" w:lineRule="auto"/>
              <w:jc w:val="both"/>
              <w:rPr>
                <w:rFonts w:cs="Arial"/>
                <w:color w:val="000000"/>
                <w:szCs w:val="20"/>
              </w:rPr>
            </w:pPr>
            <w:r w:rsidRPr="00552315">
              <w:rPr>
                <w:rFonts w:cs="Arial"/>
                <w:color w:val="000000"/>
                <w:szCs w:val="20"/>
              </w:rPr>
              <w:t xml:space="preserve">I = </w:t>
            </w:r>
          </w:p>
        </w:tc>
        <w:tc>
          <w:tcPr>
            <w:tcW w:w="1247" w:type="dxa"/>
            <w:tcBorders>
              <w:top w:val="nil"/>
              <w:left w:val="nil"/>
              <w:bottom w:val="single" w:sz="4" w:space="0" w:color="auto"/>
              <w:right w:val="nil"/>
            </w:tcBorders>
            <w:hideMark/>
          </w:tcPr>
          <w:p w14:paraId="41BA36B2" w14:textId="77777777" w:rsidR="0085196B" w:rsidRPr="00552315" w:rsidRDefault="0085196B">
            <w:pPr>
              <w:tabs>
                <w:tab w:val="left" w:pos="1701"/>
              </w:tabs>
              <w:spacing w:line="276" w:lineRule="auto"/>
              <w:jc w:val="both"/>
              <w:rPr>
                <w:rFonts w:cs="Arial"/>
                <w:color w:val="000000"/>
                <w:szCs w:val="20"/>
              </w:rPr>
            </w:pPr>
            <w:r w:rsidRPr="00552315">
              <w:rPr>
                <w:rFonts w:cs="Arial"/>
                <w:color w:val="000000"/>
                <w:szCs w:val="20"/>
              </w:rPr>
              <w:t>( 6 / 100 )</w:t>
            </w:r>
          </w:p>
        </w:tc>
        <w:tc>
          <w:tcPr>
            <w:tcW w:w="4809" w:type="dxa"/>
            <w:vMerge w:val="restart"/>
            <w:vAlign w:val="center"/>
          </w:tcPr>
          <w:p w14:paraId="1FD12A20" w14:textId="77777777" w:rsidR="0085196B" w:rsidRPr="00552315" w:rsidRDefault="0085196B">
            <w:pPr>
              <w:tabs>
                <w:tab w:val="left" w:pos="1701"/>
              </w:tabs>
              <w:spacing w:line="276" w:lineRule="auto"/>
              <w:ind w:left="742"/>
              <w:jc w:val="both"/>
              <w:rPr>
                <w:rFonts w:cs="Arial"/>
                <w:color w:val="000000"/>
                <w:szCs w:val="20"/>
              </w:rPr>
            </w:pPr>
            <w:r w:rsidRPr="00552315">
              <w:rPr>
                <w:rFonts w:cs="Arial"/>
                <w:color w:val="000000"/>
                <w:szCs w:val="20"/>
              </w:rPr>
              <w:t>I = 0,00016438</w:t>
            </w:r>
          </w:p>
          <w:p w14:paraId="3649D0D6" w14:textId="77777777" w:rsidR="0085196B" w:rsidRPr="00600BAE" w:rsidRDefault="0085196B">
            <w:pPr>
              <w:tabs>
                <w:tab w:val="left" w:pos="1701"/>
              </w:tabs>
              <w:spacing w:line="276" w:lineRule="auto"/>
              <w:ind w:left="742"/>
              <w:jc w:val="both"/>
              <w:rPr>
                <w:rFonts w:cs="Arial"/>
                <w:color w:val="000000"/>
                <w:szCs w:val="20"/>
              </w:rPr>
            </w:pPr>
            <w:r w:rsidRPr="00552315">
              <w:rPr>
                <w:rFonts w:cs="Arial"/>
                <w:color w:val="000000"/>
                <w:szCs w:val="20"/>
              </w:rPr>
              <w:t>TX = Percentual da taxa anual = 6%</w:t>
            </w:r>
          </w:p>
          <w:p w14:paraId="48DD78F5" w14:textId="77777777" w:rsidR="0085196B" w:rsidRPr="00600BAE" w:rsidRDefault="0085196B">
            <w:pPr>
              <w:tabs>
                <w:tab w:val="left" w:pos="1701"/>
              </w:tabs>
              <w:spacing w:line="276" w:lineRule="auto"/>
              <w:ind w:left="742"/>
              <w:jc w:val="both"/>
              <w:rPr>
                <w:rFonts w:cs="Arial"/>
                <w:color w:val="000000"/>
                <w:szCs w:val="20"/>
              </w:rPr>
            </w:pPr>
          </w:p>
        </w:tc>
      </w:tr>
      <w:tr w:rsidR="0085196B" w:rsidRPr="00600BAE" w14:paraId="610884CB" w14:textId="77777777" w:rsidTr="00B951B9">
        <w:tc>
          <w:tcPr>
            <w:tcW w:w="0" w:type="auto"/>
            <w:vMerge/>
            <w:vAlign w:val="center"/>
            <w:hideMark/>
          </w:tcPr>
          <w:p w14:paraId="19821BB1" w14:textId="77777777" w:rsidR="0085196B" w:rsidRPr="00600BAE" w:rsidRDefault="0085196B">
            <w:pPr>
              <w:rPr>
                <w:rFonts w:cs="Arial"/>
                <w:color w:val="000000"/>
                <w:szCs w:val="20"/>
              </w:rPr>
            </w:pPr>
          </w:p>
        </w:tc>
        <w:tc>
          <w:tcPr>
            <w:tcW w:w="0" w:type="auto"/>
            <w:vMerge/>
            <w:vAlign w:val="center"/>
            <w:hideMark/>
          </w:tcPr>
          <w:p w14:paraId="2F6D1691" w14:textId="77777777" w:rsidR="0085196B" w:rsidRPr="00600BAE" w:rsidRDefault="0085196B">
            <w:pPr>
              <w:rPr>
                <w:rFonts w:cs="Arial"/>
                <w:color w:val="000000"/>
                <w:szCs w:val="20"/>
              </w:rPr>
            </w:pPr>
          </w:p>
        </w:tc>
        <w:tc>
          <w:tcPr>
            <w:tcW w:w="1247" w:type="dxa"/>
            <w:tcBorders>
              <w:top w:val="single" w:sz="4" w:space="0" w:color="auto"/>
              <w:left w:val="nil"/>
              <w:bottom w:val="nil"/>
              <w:right w:val="nil"/>
            </w:tcBorders>
            <w:hideMark/>
          </w:tcPr>
          <w:p w14:paraId="0707742C" w14:textId="77777777" w:rsidR="0085196B" w:rsidRPr="00600BAE" w:rsidRDefault="0085196B">
            <w:pPr>
              <w:tabs>
                <w:tab w:val="left" w:pos="1701"/>
              </w:tabs>
              <w:spacing w:line="276" w:lineRule="auto"/>
              <w:jc w:val="both"/>
              <w:rPr>
                <w:rFonts w:cs="Arial"/>
                <w:color w:val="000000"/>
                <w:szCs w:val="20"/>
              </w:rPr>
            </w:pPr>
            <w:r w:rsidRPr="00600BAE">
              <w:rPr>
                <w:rFonts w:cs="Arial"/>
                <w:color w:val="000000"/>
                <w:szCs w:val="20"/>
              </w:rPr>
              <w:t>365</w:t>
            </w:r>
          </w:p>
        </w:tc>
        <w:tc>
          <w:tcPr>
            <w:tcW w:w="0" w:type="auto"/>
            <w:vMerge/>
            <w:vAlign w:val="center"/>
            <w:hideMark/>
          </w:tcPr>
          <w:p w14:paraId="44007801" w14:textId="77777777" w:rsidR="0085196B" w:rsidRPr="00600BAE" w:rsidRDefault="0085196B">
            <w:pPr>
              <w:rPr>
                <w:rFonts w:cs="Arial"/>
                <w:color w:val="000000"/>
                <w:szCs w:val="20"/>
              </w:rPr>
            </w:pPr>
          </w:p>
        </w:tc>
      </w:tr>
    </w:tbl>
    <w:p w14:paraId="5C7B7E15" w14:textId="77777777" w:rsidR="00814035" w:rsidRPr="00871F68" w:rsidRDefault="00814035" w:rsidP="00814035">
      <w:pPr>
        <w:pStyle w:val="Nivel1"/>
        <w:rPr>
          <w:i/>
          <w:iCs/>
          <w:color w:val="FF0000"/>
        </w:rPr>
      </w:pPr>
      <w:r w:rsidRPr="00871F68">
        <w:rPr>
          <w:i/>
          <w:iCs/>
          <w:color w:val="FF0000"/>
        </w:rPr>
        <w:lastRenderedPageBreak/>
        <w:t>DA CONTA-DEPÓSITO VINCULADA</w:t>
      </w:r>
    </w:p>
    <w:p w14:paraId="1E7333D9" w14:textId="132430FE" w:rsidR="00814035" w:rsidRPr="00871F68" w:rsidRDefault="00CB47CC" w:rsidP="004D1EAA">
      <w:pPr>
        <w:pStyle w:val="Nivel2"/>
        <w:rPr>
          <w:i/>
          <w:iCs/>
          <w:color w:val="FF0000"/>
        </w:rPr>
      </w:pPr>
      <w:r>
        <w:rPr>
          <w:i/>
          <w:iCs/>
          <w:color w:val="FF0000"/>
        </w:rPr>
        <w:t>A</w:t>
      </w:r>
      <w:r w:rsidR="00814035" w:rsidRPr="00871F68">
        <w:rPr>
          <w:i/>
          <w:iCs/>
          <w:color w:val="FF0000"/>
        </w:rPr>
        <w:t>s regras acerca da Conta-Depósito Vinculada são as estabelecidas neste Termo de Referência.</w:t>
      </w:r>
    </w:p>
    <w:p w14:paraId="4498DC3B" w14:textId="77777777" w:rsidR="00814035" w:rsidRPr="00871F68" w:rsidRDefault="00814035" w:rsidP="004D1EAA">
      <w:pPr>
        <w:pStyle w:val="Nivel2"/>
        <w:rPr>
          <w:i/>
          <w:iCs/>
          <w:color w:val="FF0000"/>
        </w:rPr>
      </w:pPr>
      <w:r w:rsidRPr="00871F68">
        <w:rPr>
          <w:i/>
          <w:iCs/>
          <w:color w:val="FF0000"/>
        </w:rPr>
        <w:t xml:space="preserve">A futura Contratada deve 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 prejuízo das sanções cabíveis. </w:t>
      </w:r>
    </w:p>
    <w:p w14:paraId="37459974" w14:textId="77777777" w:rsidR="00814035" w:rsidRPr="00871F68" w:rsidRDefault="00814035" w:rsidP="004D1EAA">
      <w:pPr>
        <w:pStyle w:val="Nivel3"/>
        <w:rPr>
          <w:i/>
          <w:iCs/>
          <w:color w:val="FF0000"/>
        </w:rPr>
      </w:pPr>
      <w:r w:rsidRPr="00871F68">
        <w:rPr>
          <w:i/>
          <w:iCs/>
          <w:color w:val="FF0000"/>
        </w:rPr>
        <w:t>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contribuições sociais e FGTS decorrentes.</w:t>
      </w:r>
    </w:p>
    <w:p w14:paraId="041CBEB3" w14:textId="05206B75" w:rsidR="00814035" w:rsidRPr="00871F68" w:rsidRDefault="00814035" w:rsidP="004D1EAA">
      <w:pPr>
        <w:pStyle w:val="Nivel2"/>
        <w:rPr>
          <w:i/>
          <w:iCs/>
          <w:color w:val="FF0000"/>
        </w:rPr>
      </w:pPr>
      <w:r w:rsidRPr="00871F68">
        <w:rPr>
          <w:i/>
          <w:iCs/>
          <w:color w:val="FF0000"/>
        </w:rPr>
        <w:t>A CONTRATADA autorizará o provisionamento de valores para o pagamento das férias, 13º salário e rescisão contratual dos trabalhadores da contratada, bem como de suas repercussões trabalhistas, fundiárias e previdenciárias, que serão depositados pela Contratante em conta-depósito vinculada específica, em nome do prestador dos serviços, bloqueada para movimentação, os quais somente serão liberados para o pagamento direto dessas verbas aos trabalhadores, nas condições estabelecidas no item 1.5 do anexo VII-B da referida norma.</w:t>
      </w:r>
    </w:p>
    <w:p w14:paraId="5DCC9E69" w14:textId="77777777" w:rsidR="00814035" w:rsidRPr="00871F68" w:rsidRDefault="00814035" w:rsidP="004D1EAA">
      <w:pPr>
        <w:pStyle w:val="Nivel2"/>
        <w:rPr>
          <w:i/>
          <w:iCs/>
          <w:color w:val="FF0000"/>
        </w:rPr>
      </w:pPr>
      <w:r w:rsidRPr="00871F68">
        <w:rPr>
          <w:i/>
          <w:iCs/>
          <w:color w:val="FF0000"/>
        </w:rPr>
        <w:t>A Contratante provisionará os valores para o pagamento das férias, 13º (décimo terceiro) salário e verbas rescisórias aos trabalhadores da Contratada, que serão depositados pela em Conta-Depósito Vinculada, em nome do prestador dos serviços, bloqueada para movimentação e utilizada exclusivamente para crédito das rubricas retidas.</w:t>
      </w:r>
    </w:p>
    <w:p w14:paraId="0DE603A1" w14:textId="77777777" w:rsidR="00814035" w:rsidRPr="00871F68" w:rsidRDefault="00814035" w:rsidP="004D1EAA">
      <w:pPr>
        <w:pStyle w:val="Nivel3"/>
        <w:rPr>
          <w:i/>
          <w:iCs/>
          <w:color w:val="FF0000"/>
        </w:rPr>
      </w:pPr>
      <w:r w:rsidRPr="00871F68">
        <w:rPr>
          <w:i/>
          <w:iCs/>
          <w:color w:val="FF0000"/>
        </w:rPr>
        <w:t>Os valores provisionados somente serão liberados nas seguintes condições:</w:t>
      </w:r>
    </w:p>
    <w:p w14:paraId="4C25F707" w14:textId="77777777" w:rsidR="00814035" w:rsidRPr="00871F68" w:rsidRDefault="00814035" w:rsidP="004D1EAA">
      <w:pPr>
        <w:pStyle w:val="Nivel4"/>
        <w:rPr>
          <w:i/>
          <w:iCs/>
          <w:color w:val="FF0000"/>
        </w:rPr>
      </w:pPr>
      <w:r w:rsidRPr="00871F68">
        <w:rPr>
          <w:i/>
          <w:iCs/>
          <w:color w:val="FF0000"/>
        </w:rPr>
        <w:t>parcial e anualmente, pelo valor correspondente ao 13º (décimo terceiro) salário dos empregados vinculados ao contrato, quando devido;</w:t>
      </w:r>
    </w:p>
    <w:p w14:paraId="6782A294" w14:textId="77777777" w:rsidR="00814035" w:rsidRPr="00871F68" w:rsidRDefault="00814035" w:rsidP="004D1EAA">
      <w:pPr>
        <w:pStyle w:val="Nivel4"/>
        <w:rPr>
          <w:i/>
          <w:iCs/>
          <w:color w:val="FF0000"/>
        </w:rPr>
      </w:pPr>
      <w:r w:rsidRPr="00871F68">
        <w:rPr>
          <w:i/>
          <w:iCs/>
          <w:color w:val="FF0000"/>
        </w:rPr>
        <w:t>parcialmente, pelo valor correspondente às férias e a 1/3 (um terço) de férias previsto na Constituição, quando do gozo de férias pelos empregados vinculados ao contrato;</w:t>
      </w:r>
    </w:p>
    <w:p w14:paraId="19A3FC35" w14:textId="77777777" w:rsidR="00814035" w:rsidRPr="00871F68" w:rsidRDefault="00814035" w:rsidP="004D1EAA">
      <w:pPr>
        <w:pStyle w:val="Nivel4"/>
        <w:rPr>
          <w:i/>
          <w:iCs/>
          <w:color w:val="FF0000"/>
        </w:rPr>
      </w:pPr>
      <w:r w:rsidRPr="00871F68">
        <w:rPr>
          <w:i/>
          <w:iCs/>
          <w:color w:val="FF0000"/>
        </w:rPr>
        <w:t>parcialmente, pelo valor correspondente ao 13º (décimo terceiro) salário proporcional, às férias proporcionais e à indenização compensatória porventura devida sobre o FGTS, quando da dispensa de empregado vinculado ao contrato; e</w:t>
      </w:r>
    </w:p>
    <w:p w14:paraId="430F3B12" w14:textId="77777777" w:rsidR="00814035" w:rsidRPr="00871F68" w:rsidRDefault="00814035" w:rsidP="004D1EAA">
      <w:pPr>
        <w:pStyle w:val="Nivel4"/>
        <w:rPr>
          <w:i/>
          <w:iCs/>
          <w:color w:val="FF0000"/>
        </w:rPr>
      </w:pPr>
      <w:r w:rsidRPr="00871F68">
        <w:rPr>
          <w:i/>
          <w:iCs/>
          <w:color w:val="FF0000"/>
        </w:rPr>
        <w:t>ao final da vigência do contrato, para o pagamento das verbas rescisórias.</w:t>
      </w:r>
    </w:p>
    <w:p w14:paraId="3A59F5C2" w14:textId="6E784355" w:rsidR="00814035" w:rsidRPr="00871F68" w:rsidRDefault="00814035" w:rsidP="004D1EAA">
      <w:pPr>
        <w:pStyle w:val="Nivel2"/>
        <w:rPr>
          <w:i/>
          <w:iCs/>
          <w:color w:val="FF0000"/>
        </w:rPr>
      </w:pPr>
      <w:r w:rsidRPr="00871F68">
        <w:rPr>
          <w:i/>
          <w:iCs/>
          <w:color w:val="FF0000"/>
        </w:rPr>
        <w:t>O montante dos depósitos da conta vinculad será igual ao somatório dos valores das provisões a seguir discriminadas, incidentes sobre a remuneração, cuja movimentação dependerá de autorização do órgão ou entidade promotora da licitação e será feita exclusivamente para o pagamento das respectivas obrigações:</w:t>
      </w:r>
    </w:p>
    <w:p w14:paraId="2835F39D" w14:textId="77777777" w:rsidR="00814035" w:rsidRPr="00871F68" w:rsidRDefault="00814035" w:rsidP="004D1EAA">
      <w:pPr>
        <w:pStyle w:val="Nivel3"/>
        <w:rPr>
          <w:i/>
          <w:iCs/>
          <w:color w:val="FF0000"/>
        </w:rPr>
      </w:pPr>
      <w:r w:rsidRPr="00871F68">
        <w:rPr>
          <w:i/>
          <w:iCs/>
          <w:color w:val="FF0000"/>
        </w:rPr>
        <w:t>13º (décimo terceiro) salário;</w:t>
      </w:r>
    </w:p>
    <w:p w14:paraId="38CF833C" w14:textId="77777777" w:rsidR="00814035" w:rsidRPr="00871F68" w:rsidRDefault="00814035" w:rsidP="004D1EAA">
      <w:pPr>
        <w:pStyle w:val="Nivel3"/>
        <w:rPr>
          <w:i/>
          <w:iCs/>
          <w:color w:val="FF0000"/>
        </w:rPr>
      </w:pPr>
      <w:r w:rsidRPr="00871F68">
        <w:rPr>
          <w:i/>
          <w:iCs/>
          <w:color w:val="FF0000"/>
        </w:rPr>
        <w:t>Férias e um terço constitucional de férias;</w:t>
      </w:r>
    </w:p>
    <w:p w14:paraId="0BEA6D4A" w14:textId="77777777" w:rsidR="00814035" w:rsidRPr="00871F68" w:rsidRDefault="00814035" w:rsidP="004D1EAA">
      <w:pPr>
        <w:pStyle w:val="Nivel3"/>
        <w:rPr>
          <w:i/>
          <w:iCs/>
          <w:color w:val="FF0000"/>
        </w:rPr>
      </w:pPr>
      <w:r w:rsidRPr="00871F68">
        <w:rPr>
          <w:i/>
          <w:iCs/>
          <w:color w:val="FF0000"/>
        </w:rPr>
        <w:t>Multa sobre o FGTS e contribuição social para as rescisões sem justa causa; e</w:t>
      </w:r>
    </w:p>
    <w:p w14:paraId="3B6F7737" w14:textId="77777777" w:rsidR="00814035" w:rsidRPr="00871F68" w:rsidRDefault="00814035" w:rsidP="004D1EAA">
      <w:pPr>
        <w:pStyle w:val="Nivel3"/>
        <w:rPr>
          <w:i/>
          <w:iCs/>
          <w:color w:val="FF0000"/>
        </w:rPr>
      </w:pPr>
      <w:r w:rsidRPr="00871F68">
        <w:rPr>
          <w:i/>
          <w:iCs/>
          <w:color w:val="FF0000"/>
        </w:rPr>
        <w:t>Encargos sobre férias e 13º (décimo terceiro) salário.</w:t>
      </w:r>
    </w:p>
    <w:p w14:paraId="512C1922" w14:textId="77777777" w:rsidR="00814035" w:rsidRPr="00871F68" w:rsidRDefault="00814035" w:rsidP="004D1EAA">
      <w:pPr>
        <w:pStyle w:val="Nivel2"/>
        <w:rPr>
          <w:i/>
          <w:iCs/>
          <w:color w:val="FF0000"/>
        </w:rPr>
      </w:pPr>
      <w:r w:rsidRPr="00871F68">
        <w:rPr>
          <w:i/>
          <w:iCs/>
          <w:color w:val="FF0000"/>
        </w:rPr>
        <w:t>O saldo da conta-depósito será remunerado pelo índice de correção da poupança pro rata die, conforme definido em Termo de Cooperação Técnica firmado entre o promotor desta licitação e instituição financeira.</w:t>
      </w:r>
    </w:p>
    <w:p w14:paraId="23CD1222" w14:textId="77777777" w:rsidR="00814035" w:rsidRPr="00871F68" w:rsidRDefault="00814035" w:rsidP="004D1EAA">
      <w:pPr>
        <w:pStyle w:val="Nivel2"/>
        <w:rPr>
          <w:i/>
          <w:iCs/>
          <w:color w:val="FF0000"/>
        </w:rPr>
      </w:pPr>
      <w:r w:rsidRPr="00871F68">
        <w:rPr>
          <w:i/>
          <w:iCs/>
          <w:color w:val="FF0000"/>
        </w:rPr>
        <w:lastRenderedPageBreak/>
        <w:t>Eventual alteração da forma de correção implicará a revisão do Termo de Cooperação Técnica.</w:t>
      </w:r>
    </w:p>
    <w:p w14:paraId="0D3D6198" w14:textId="24BE9BC8" w:rsidR="00814035" w:rsidRPr="00871F68" w:rsidRDefault="00814035" w:rsidP="004D1EAA">
      <w:pPr>
        <w:pStyle w:val="Nivel2"/>
        <w:rPr>
          <w:i/>
          <w:iCs/>
          <w:color w:val="FF0000"/>
        </w:rPr>
      </w:pPr>
      <w:r w:rsidRPr="00871F68">
        <w:rPr>
          <w:i/>
          <w:iCs/>
          <w:color w:val="FF0000"/>
        </w:rPr>
        <w:t>Os valores referentes às provisões mencionadas neste</w:t>
      </w:r>
      <w:r w:rsidR="00A36354" w:rsidRPr="00871F68">
        <w:rPr>
          <w:i/>
          <w:iCs/>
        </w:rPr>
        <w:t xml:space="preserve"> </w:t>
      </w:r>
      <w:r w:rsidRPr="00871F68">
        <w:rPr>
          <w:i/>
          <w:iCs/>
          <w:color w:val="FF0000"/>
        </w:rPr>
        <w:t>termo de referência que sejam retidos por meio da conta-depósito, deixarão de compor o valor mensal a ser pago diretamente à empresa que vier a prestar os serviços.</w:t>
      </w:r>
    </w:p>
    <w:p w14:paraId="06D5C363" w14:textId="77777777" w:rsidR="00814035" w:rsidRPr="00871F68" w:rsidRDefault="00814035" w:rsidP="004D1EAA">
      <w:pPr>
        <w:pStyle w:val="Nivel2"/>
        <w:rPr>
          <w:i/>
          <w:iCs/>
          <w:color w:val="FF0000"/>
        </w:rPr>
      </w:pPr>
      <w:r w:rsidRPr="00871F68">
        <w:rPr>
          <w:i/>
          <w:iCs/>
          <w:color w:val="FF0000"/>
        </w:rPr>
        <w:t>Em caso de cobrança de tarifa ou encargos bancários para operacionalização da conta-depósito, os recursos atinentes a essas despesas serão debitados dos valores depositados.</w:t>
      </w:r>
    </w:p>
    <w:p w14:paraId="51B56529" w14:textId="0E8FDD86" w:rsidR="00814035" w:rsidRPr="00871F68" w:rsidRDefault="00814035" w:rsidP="004D1EAA">
      <w:pPr>
        <w:pStyle w:val="Nivel2"/>
        <w:rPr>
          <w:i/>
          <w:iCs/>
          <w:color w:val="FF0000"/>
        </w:rPr>
      </w:pPr>
      <w:r w:rsidRPr="00871F68">
        <w:rPr>
          <w:i/>
          <w:iCs/>
          <w:color w:val="FF0000"/>
        </w:rPr>
        <w:t>A empresa contratada poderá solicitar a autorização do órgão ou entidade</w:t>
      </w:r>
      <w:r w:rsidR="004D1EAA" w:rsidRPr="00871F68">
        <w:rPr>
          <w:i/>
          <w:iCs/>
          <w:color w:val="FF0000"/>
        </w:rPr>
        <w:t xml:space="preserve"> </w:t>
      </w:r>
      <w:r w:rsidRPr="00871F68">
        <w:rPr>
          <w:i/>
          <w:iCs/>
          <w:color w:val="FF0000"/>
        </w:rPr>
        <w:t>Contratante para utilizar os valores da conta-depósito para o pagamento dos encargos trabalhistas previstos nos subitens acima ou de eventuais indenizações trabalhistas aos empregados, decorrentes de situações ocorridas durante a vigência do contrato.</w:t>
      </w:r>
    </w:p>
    <w:p w14:paraId="36F6B893" w14:textId="77777777" w:rsidR="00814035" w:rsidRPr="00871F68" w:rsidRDefault="00814035" w:rsidP="004D1EAA">
      <w:pPr>
        <w:pStyle w:val="Nivel3"/>
        <w:rPr>
          <w:i/>
          <w:iCs/>
          <w:color w:val="FF0000"/>
        </w:rPr>
      </w:pPr>
      <w:r w:rsidRPr="00871F68">
        <w:rPr>
          <w:i/>
          <w:iCs/>
          <w:color w:val="FF0000"/>
        </w:rPr>
        <w:t>Na situação do subitem acima, a empresa deverá apresentar os documentos comprobatórios da ocorrência das obrigações trabalhistas e seus respectivos prazos de vencimento.</w:t>
      </w:r>
    </w:p>
    <w:p w14:paraId="3213C1B6" w14:textId="77777777" w:rsidR="00814035" w:rsidRPr="00871F68" w:rsidRDefault="00814035" w:rsidP="004D1EAA">
      <w:pPr>
        <w:pStyle w:val="Nivel3"/>
        <w:rPr>
          <w:i/>
          <w:iCs/>
          <w:color w:val="FF0000"/>
        </w:rPr>
      </w:pPr>
      <w:r w:rsidRPr="00871F68">
        <w:rPr>
          <w:i/>
          <w:iCs/>
          <w:color w:val="FF0000"/>
        </w:rPr>
        <w:t>Somente após a confirmação da ocorrência da situação pela Administração, será expedida a autorização para a movimentação dos recursos creditados na conta-depósito vinculada, que será encaminhada à Instituição Financeira no prazo máximo de 5 (cinco) dias úteis, a contar da data da apresentação dos documentos comprobatórios pela empresa.</w:t>
      </w:r>
    </w:p>
    <w:p w14:paraId="3AFB2295" w14:textId="77777777" w:rsidR="00814035" w:rsidRPr="00871F68" w:rsidRDefault="00814035" w:rsidP="004D1EAA">
      <w:pPr>
        <w:pStyle w:val="Nivel3"/>
        <w:rPr>
          <w:i/>
          <w:iCs/>
          <w:color w:val="FF0000"/>
        </w:rPr>
      </w:pPr>
      <w:r w:rsidRPr="00871F68">
        <w:rPr>
          <w:i/>
          <w:iCs/>
          <w:color w:val="FF0000"/>
        </w:rPr>
        <w:t>A autorização de movimentação deverá especificar que se destina exclusivamente para o pagamento dos encargos trabalhistas ou de eventual indenização trabalhista aos trabalhadores favorecidos.</w:t>
      </w:r>
    </w:p>
    <w:p w14:paraId="4F6A8233" w14:textId="77777777" w:rsidR="00814035" w:rsidRPr="00871F68" w:rsidRDefault="00814035" w:rsidP="004D1EAA">
      <w:pPr>
        <w:pStyle w:val="Nivel3"/>
        <w:rPr>
          <w:i/>
          <w:iCs/>
          <w:color w:val="FF0000"/>
        </w:rPr>
      </w:pPr>
      <w:r w:rsidRPr="00871F68">
        <w:rPr>
          <w:i/>
          <w:iCs/>
          <w:color w:val="FF0000"/>
        </w:rPr>
        <w:t>A empresa deverá apresentar ao órgão ou entidade contratante, no prazo máximo de 3 (três) dias úteis, contados da movimentação, o comprovante das transferências bancárias realizadas para a quitação das obrigações trabalhistas.</w:t>
      </w:r>
    </w:p>
    <w:p w14:paraId="4411B0B9" w14:textId="16BC0386" w:rsidR="00814035" w:rsidRPr="00871F68" w:rsidRDefault="00814035" w:rsidP="004D1EAA">
      <w:pPr>
        <w:pStyle w:val="Nivel2"/>
        <w:rPr>
          <w:i/>
          <w:iCs/>
          <w:color w:val="FF0000"/>
        </w:rPr>
      </w:pPr>
      <w:r w:rsidRPr="00871F68">
        <w:rPr>
          <w:i/>
          <w:iCs/>
          <w:color w:val="FF0000"/>
        </w:rPr>
        <w:t xml:space="preserve"> O saldo remanescente dos recursos depositados na conta-depósito será liberado à respectiva titular no momento do encerramento do contrato, na presença do sindicato da categoria correspondente aos serviços contratados, quando couber, e após a comprovação da quitação de todos os encargos trabalhistas e previdenciários relativos ao serviço contratado.</w:t>
      </w:r>
    </w:p>
    <w:p w14:paraId="50EF83D5" w14:textId="77777777" w:rsidR="00814035" w:rsidRPr="000709D7" w:rsidRDefault="00814035" w:rsidP="00A36354">
      <w:pPr>
        <w:pStyle w:val="OU"/>
      </w:pPr>
      <w:r w:rsidRPr="000709D7">
        <w:t>OU</w:t>
      </w:r>
    </w:p>
    <w:p w14:paraId="0FA150D5" w14:textId="77777777" w:rsidR="00814035" w:rsidRPr="00871F68" w:rsidRDefault="00814035" w:rsidP="00871F68">
      <w:pPr>
        <w:pStyle w:val="Nivel1"/>
        <w:numPr>
          <w:ilvl w:val="0"/>
          <w:numId w:val="29"/>
        </w:numPr>
        <w:rPr>
          <w:color w:val="FF0000"/>
        </w:rPr>
      </w:pPr>
      <w:r w:rsidRPr="00871F68">
        <w:rPr>
          <w:color w:val="FF0000"/>
        </w:rPr>
        <w:t xml:space="preserve">DO PAGAMENTO PELO FATO GERADOR </w:t>
      </w:r>
    </w:p>
    <w:p w14:paraId="3AA6B5AC" w14:textId="3C3B2844" w:rsidR="00814035" w:rsidRPr="000A6767" w:rsidRDefault="00814035" w:rsidP="00A36354">
      <w:pPr>
        <w:pStyle w:val="Citao"/>
      </w:pPr>
      <w:r w:rsidRPr="000A6767">
        <w:rPr>
          <w:b/>
        </w:rPr>
        <w:t>Nota Explicativa:</w:t>
      </w:r>
      <w:r w:rsidRPr="000A6767">
        <w:t xml:space="preserve"> O pagamento pelo fato gerador:</w:t>
      </w:r>
    </w:p>
    <w:p w14:paraId="28946D77" w14:textId="44849EFB" w:rsidR="00814035" w:rsidRPr="000A6767" w:rsidRDefault="00814035" w:rsidP="00A36354">
      <w:pPr>
        <w:pStyle w:val="Citao"/>
      </w:pPr>
      <w:r w:rsidRPr="000A6767">
        <w:t xml:space="preserve">Situação de fato ou conjunto de fatos, prevista na lei ou contrato, necessária e suficiente a sua materialização, que gera obrigação de pagamento do contratante à contratada. Caso a Administração opte por efetuar o pagamento pelo Fato Gerador, deverá ajustar seu mapa de riscos a essa opção. </w:t>
      </w:r>
    </w:p>
    <w:p w14:paraId="3ECFBB12" w14:textId="2F4DB1FA" w:rsidR="00814035" w:rsidRPr="00433184" w:rsidRDefault="00CB47CC" w:rsidP="00433184">
      <w:pPr>
        <w:pStyle w:val="Citao"/>
      </w:pPr>
      <w:r>
        <w:rPr>
          <w:lang w:val="pt-BR"/>
        </w:rPr>
        <w:t>E</w:t>
      </w:r>
      <w:r w:rsidR="00814035" w:rsidRPr="000A6767">
        <w:t>m contratos continuados com dedicação exclusiva de mão-de-obra deve ser utilizado ou a Conta-Vinculada ou o Pagamento pelo Fato Gerador, incumbindo ao Administrador, apenas, escolher entre uma das duas opções.</w:t>
      </w:r>
    </w:p>
    <w:p w14:paraId="4248723D" w14:textId="77B4AA33" w:rsidR="00814035" w:rsidRPr="00871F68" w:rsidRDefault="00814035" w:rsidP="0080002F">
      <w:pPr>
        <w:pStyle w:val="Nvel2Opcional"/>
      </w:pPr>
      <w:r w:rsidRPr="000A6767">
        <w:t xml:space="preserve">No </w:t>
      </w:r>
      <w:r w:rsidRPr="008649CA">
        <w:t>caso</w:t>
      </w:r>
      <w:r w:rsidRPr="000A6767">
        <w:t xml:space="preserve"> do Pagamento pelo Fato Gerador, </w:t>
      </w:r>
      <w:r w:rsidR="00392ECB">
        <w:t>os órgãos e entidades deverão</w:t>
      </w:r>
      <w:r w:rsidRPr="000A6767">
        <w:t xml:space="preserve"> adotar os </w:t>
      </w:r>
      <w:r w:rsidRPr="00871F68">
        <w:t>seguintes procedimentos:</w:t>
      </w:r>
    </w:p>
    <w:p w14:paraId="48A4925F" w14:textId="376D5DE0" w:rsidR="00814035" w:rsidRPr="00871F68" w:rsidRDefault="00814035" w:rsidP="00814035">
      <w:pPr>
        <w:spacing w:before="120" w:after="120" w:line="276" w:lineRule="auto"/>
        <w:ind w:left="851"/>
        <w:contextualSpacing/>
        <w:jc w:val="both"/>
        <w:rPr>
          <w:rFonts w:cs="Arial"/>
          <w:i/>
          <w:color w:val="FF0000"/>
          <w:szCs w:val="20"/>
        </w:rPr>
      </w:pPr>
      <w:r w:rsidRPr="00871F68">
        <w:rPr>
          <w:rFonts w:cs="Arial"/>
          <w:i/>
          <w:color w:val="FF0000"/>
          <w:szCs w:val="20"/>
        </w:rPr>
        <w:t xml:space="preserve">a) Serão objeto de pagamento mensal pela </w:t>
      </w:r>
      <w:r w:rsidR="00433184" w:rsidRPr="00871F68">
        <w:rPr>
          <w:rFonts w:cs="Arial"/>
          <w:i/>
          <w:color w:val="FF0000"/>
          <w:szCs w:val="20"/>
        </w:rPr>
        <w:t>Administração</w:t>
      </w:r>
      <w:r w:rsidRPr="00871F68">
        <w:rPr>
          <w:rFonts w:cs="Arial"/>
          <w:i/>
          <w:color w:val="FF0000"/>
          <w:szCs w:val="20"/>
        </w:rPr>
        <w:t xml:space="preserve"> à Contratada o somatório dos seguintes módulos que compõem a planilha de custos e formação de preços, disposta no Anexo VII-D: </w:t>
      </w:r>
    </w:p>
    <w:p w14:paraId="6C9033D4" w14:textId="77777777" w:rsidR="00814035" w:rsidRPr="00871F68" w:rsidRDefault="00814035" w:rsidP="00814035">
      <w:pPr>
        <w:spacing w:before="120" w:after="120" w:line="276" w:lineRule="auto"/>
        <w:ind w:left="851"/>
        <w:contextualSpacing/>
        <w:jc w:val="both"/>
        <w:rPr>
          <w:rFonts w:cs="Arial"/>
          <w:i/>
          <w:color w:val="FF0000"/>
          <w:szCs w:val="20"/>
        </w:rPr>
      </w:pPr>
      <w:r w:rsidRPr="00871F68">
        <w:rPr>
          <w:rFonts w:cs="Arial"/>
          <w:i/>
          <w:color w:val="FF0000"/>
          <w:szCs w:val="20"/>
        </w:rPr>
        <w:t xml:space="preserve">1. Módulo 1: Composição da Remuneração; </w:t>
      </w:r>
    </w:p>
    <w:p w14:paraId="73214CBD" w14:textId="77777777" w:rsidR="00814035" w:rsidRPr="00871F68" w:rsidRDefault="00814035" w:rsidP="00814035">
      <w:pPr>
        <w:spacing w:before="120" w:after="120" w:line="276" w:lineRule="auto"/>
        <w:ind w:left="851"/>
        <w:contextualSpacing/>
        <w:jc w:val="both"/>
        <w:rPr>
          <w:rFonts w:cs="Arial"/>
          <w:i/>
          <w:color w:val="FF0000"/>
          <w:szCs w:val="20"/>
        </w:rPr>
      </w:pPr>
      <w:r w:rsidRPr="00871F68">
        <w:rPr>
          <w:rFonts w:cs="Arial"/>
          <w:i/>
          <w:color w:val="FF0000"/>
          <w:szCs w:val="20"/>
        </w:rPr>
        <w:t xml:space="preserve">2. Submódulo 2.2: Encargos Previdenciários e FGTS; </w:t>
      </w:r>
    </w:p>
    <w:p w14:paraId="5F89F142" w14:textId="77777777" w:rsidR="00814035" w:rsidRPr="00871F68" w:rsidRDefault="00814035" w:rsidP="00814035">
      <w:pPr>
        <w:spacing w:before="120" w:after="120" w:line="276" w:lineRule="auto"/>
        <w:ind w:left="851"/>
        <w:contextualSpacing/>
        <w:jc w:val="both"/>
        <w:rPr>
          <w:rFonts w:cs="Arial"/>
          <w:i/>
          <w:color w:val="FF0000"/>
          <w:szCs w:val="20"/>
        </w:rPr>
      </w:pPr>
      <w:r w:rsidRPr="00871F68">
        <w:rPr>
          <w:rFonts w:cs="Arial"/>
          <w:i/>
          <w:color w:val="FF0000"/>
          <w:szCs w:val="20"/>
        </w:rPr>
        <w:t xml:space="preserve">3. Submódulo 2.3: Benefícios Mensais e Diários; </w:t>
      </w:r>
    </w:p>
    <w:p w14:paraId="49F961E5" w14:textId="77777777" w:rsidR="00814035" w:rsidRPr="00871F68" w:rsidRDefault="00814035" w:rsidP="00814035">
      <w:pPr>
        <w:spacing w:before="120" w:after="120" w:line="276" w:lineRule="auto"/>
        <w:ind w:left="851"/>
        <w:contextualSpacing/>
        <w:jc w:val="both"/>
        <w:rPr>
          <w:rFonts w:cs="Arial"/>
          <w:i/>
          <w:color w:val="FF0000"/>
          <w:szCs w:val="20"/>
        </w:rPr>
      </w:pPr>
      <w:r w:rsidRPr="00871F68">
        <w:rPr>
          <w:rFonts w:cs="Arial"/>
          <w:i/>
          <w:color w:val="FF0000"/>
          <w:szCs w:val="20"/>
        </w:rPr>
        <w:lastRenderedPageBreak/>
        <w:t xml:space="preserve">4. Submódulo 4.2: Substituto na Intrajornada; </w:t>
      </w:r>
    </w:p>
    <w:p w14:paraId="7F2D5DC3" w14:textId="77777777" w:rsidR="00814035" w:rsidRPr="00871F68" w:rsidRDefault="00814035" w:rsidP="00814035">
      <w:pPr>
        <w:spacing w:before="120" w:after="120" w:line="276" w:lineRule="auto"/>
        <w:ind w:left="851"/>
        <w:contextualSpacing/>
        <w:jc w:val="both"/>
        <w:rPr>
          <w:rFonts w:cs="Arial"/>
          <w:i/>
          <w:color w:val="FF0000"/>
          <w:szCs w:val="20"/>
        </w:rPr>
      </w:pPr>
      <w:r w:rsidRPr="00871F68">
        <w:rPr>
          <w:rFonts w:cs="Arial"/>
          <w:i/>
          <w:color w:val="FF0000"/>
          <w:szCs w:val="20"/>
        </w:rPr>
        <w:t xml:space="preserve">5. Módulo 5: Insumos; e </w:t>
      </w:r>
    </w:p>
    <w:p w14:paraId="0A72FE4D" w14:textId="77777777" w:rsidR="00814035" w:rsidRPr="00871F68" w:rsidRDefault="00814035" w:rsidP="00814035">
      <w:pPr>
        <w:spacing w:before="120" w:after="120" w:line="276" w:lineRule="auto"/>
        <w:ind w:left="851"/>
        <w:contextualSpacing/>
        <w:jc w:val="both"/>
        <w:rPr>
          <w:rFonts w:cs="Arial"/>
          <w:i/>
          <w:color w:val="FF0000"/>
          <w:szCs w:val="20"/>
        </w:rPr>
      </w:pPr>
      <w:r w:rsidRPr="00871F68">
        <w:rPr>
          <w:rFonts w:cs="Arial"/>
          <w:i/>
          <w:color w:val="FF0000"/>
          <w:szCs w:val="20"/>
        </w:rPr>
        <w:t xml:space="preserve">6. Módulo 6: Custos Indiretos, Tributos e Lucro (CITL), que será calculado tendo por base as alíneas acima. </w:t>
      </w:r>
    </w:p>
    <w:p w14:paraId="78927835" w14:textId="77777777" w:rsidR="00814035" w:rsidRPr="00871F68" w:rsidRDefault="00814035" w:rsidP="00814035">
      <w:pPr>
        <w:spacing w:before="120" w:after="120" w:line="276" w:lineRule="auto"/>
        <w:ind w:left="851"/>
        <w:contextualSpacing/>
        <w:jc w:val="both"/>
        <w:rPr>
          <w:rFonts w:cs="Arial"/>
          <w:i/>
          <w:color w:val="FF0000"/>
          <w:szCs w:val="20"/>
        </w:rPr>
      </w:pPr>
      <w:r w:rsidRPr="00871F68">
        <w:rPr>
          <w:rFonts w:cs="Arial"/>
          <w:i/>
          <w:color w:val="FF0000"/>
          <w:szCs w:val="20"/>
        </w:rPr>
        <w:t xml:space="preserve">b) Os valores referentes a férias, 1/3 (um terço) de férias previsto na Constituição, 13º (décimo terceiro) salários, ausências legais, verbas rescisórias, devidos aos trabalhadores, bem como outros de evento futuro e incerto, não serão parte integrante dos pagamentos mensais à contratada, devendo ser pagos pela Administração à contratada somente na ocorrência do seu fato gerador; </w:t>
      </w:r>
    </w:p>
    <w:p w14:paraId="261A77DA" w14:textId="77777777" w:rsidR="00814035" w:rsidRPr="00871F68" w:rsidRDefault="00814035" w:rsidP="00814035">
      <w:pPr>
        <w:spacing w:before="120" w:after="120" w:line="276" w:lineRule="auto"/>
        <w:ind w:left="851"/>
        <w:contextualSpacing/>
        <w:jc w:val="both"/>
        <w:rPr>
          <w:rFonts w:cs="Arial"/>
          <w:i/>
          <w:color w:val="FF0000"/>
          <w:szCs w:val="20"/>
        </w:rPr>
      </w:pPr>
      <w:r w:rsidRPr="00871F68">
        <w:rPr>
          <w:rFonts w:cs="Arial"/>
          <w:i/>
          <w:color w:val="FF0000"/>
          <w:szCs w:val="20"/>
        </w:rPr>
        <w:t>c) As verbas discriminadas na forma da alínea “b” acima somente serão liberadas nas seguintes condições:</w:t>
      </w:r>
    </w:p>
    <w:p w14:paraId="60749D91" w14:textId="77777777" w:rsidR="00814035" w:rsidRPr="00871F68" w:rsidRDefault="00814035" w:rsidP="00814035">
      <w:pPr>
        <w:spacing w:before="120" w:after="120" w:line="276" w:lineRule="auto"/>
        <w:ind w:left="851"/>
        <w:contextualSpacing/>
        <w:jc w:val="both"/>
        <w:rPr>
          <w:rFonts w:cs="Arial"/>
          <w:i/>
          <w:color w:val="FF0000"/>
          <w:szCs w:val="20"/>
        </w:rPr>
      </w:pPr>
      <w:r w:rsidRPr="00871F68">
        <w:rPr>
          <w:rFonts w:cs="Arial"/>
          <w:i/>
          <w:color w:val="FF0000"/>
          <w:szCs w:val="20"/>
        </w:rPr>
        <w:t>c.1. pelo valor correspondente ao 13º (décimo terceiro) salário dos empregados vinculados ao contrato, quando devido;</w:t>
      </w:r>
    </w:p>
    <w:p w14:paraId="74CDA66E" w14:textId="77777777" w:rsidR="00814035" w:rsidRPr="00871F68" w:rsidRDefault="00814035" w:rsidP="00814035">
      <w:pPr>
        <w:spacing w:before="120" w:after="120" w:line="276" w:lineRule="auto"/>
        <w:ind w:left="851"/>
        <w:contextualSpacing/>
        <w:jc w:val="both"/>
        <w:rPr>
          <w:rFonts w:cs="Arial"/>
          <w:i/>
          <w:color w:val="FF0000"/>
          <w:szCs w:val="20"/>
        </w:rPr>
      </w:pPr>
      <w:r w:rsidRPr="00871F68">
        <w:rPr>
          <w:rFonts w:cs="Arial"/>
          <w:i/>
          <w:color w:val="FF0000"/>
          <w:szCs w:val="20"/>
        </w:rPr>
        <w:t>c.2. pelo valor correspondente às férias e a 1/3 (um terço) de férias previsto na Constituição, quando do gozo de férias pelos empregados vinculados ao contrato;</w:t>
      </w:r>
    </w:p>
    <w:p w14:paraId="1076B33D" w14:textId="77777777" w:rsidR="00814035" w:rsidRPr="00871F68" w:rsidRDefault="00814035" w:rsidP="00814035">
      <w:pPr>
        <w:spacing w:before="120" w:after="120" w:line="276" w:lineRule="auto"/>
        <w:ind w:left="851"/>
        <w:contextualSpacing/>
        <w:jc w:val="both"/>
        <w:rPr>
          <w:rFonts w:cs="Arial"/>
          <w:i/>
          <w:color w:val="FF0000"/>
          <w:szCs w:val="20"/>
        </w:rPr>
      </w:pPr>
      <w:r w:rsidRPr="00871F68">
        <w:rPr>
          <w:rFonts w:cs="Arial"/>
          <w:i/>
          <w:color w:val="FF0000"/>
          <w:szCs w:val="20"/>
        </w:rPr>
        <w:t>c.3. pelo valor correspondente ao 13º (décimo terceiro) salário proporcional, férias proporcionais e à indenização compensatória porventura devida sobre o FGTS, quando da dispensa de empregado vinculado ao contrato;</w:t>
      </w:r>
    </w:p>
    <w:p w14:paraId="34C6E694" w14:textId="77777777" w:rsidR="00814035" w:rsidRPr="00871F68" w:rsidRDefault="00814035" w:rsidP="00814035">
      <w:pPr>
        <w:spacing w:before="120" w:after="120" w:line="276" w:lineRule="auto"/>
        <w:ind w:left="851"/>
        <w:contextualSpacing/>
        <w:jc w:val="both"/>
        <w:rPr>
          <w:rFonts w:cs="Arial"/>
          <w:i/>
          <w:color w:val="FF0000"/>
          <w:szCs w:val="20"/>
        </w:rPr>
      </w:pPr>
      <w:r w:rsidRPr="00871F68">
        <w:rPr>
          <w:rFonts w:cs="Arial"/>
          <w:i/>
          <w:color w:val="FF0000"/>
          <w:szCs w:val="20"/>
        </w:rPr>
        <w:t>c.4. pelos valores correspondentes às ausências legais efetivamente ocorridas dos empregados vinculados ao contrato; e</w:t>
      </w:r>
    </w:p>
    <w:p w14:paraId="4D88972D" w14:textId="77777777" w:rsidR="00814035" w:rsidRPr="00871F68" w:rsidRDefault="00814035" w:rsidP="00814035">
      <w:pPr>
        <w:spacing w:before="120" w:after="120" w:line="276" w:lineRule="auto"/>
        <w:ind w:left="851"/>
        <w:contextualSpacing/>
        <w:jc w:val="both"/>
        <w:rPr>
          <w:rFonts w:cs="Arial"/>
          <w:i/>
          <w:color w:val="FF0000"/>
          <w:szCs w:val="20"/>
        </w:rPr>
      </w:pPr>
      <w:r w:rsidRPr="00871F68">
        <w:rPr>
          <w:rFonts w:cs="Arial"/>
          <w:i/>
          <w:color w:val="FF0000"/>
          <w:szCs w:val="20"/>
        </w:rPr>
        <w:t xml:space="preserve">c.5. outras de evento futuro e incerto, após efetivamente ocorridas, pelos seus valores correspondentes. </w:t>
      </w:r>
    </w:p>
    <w:p w14:paraId="0C1C8A45" w14:textId="2E14A423" w:rsidR="00814035" w:rsidRDefault="00814035" w:rsidP="0080002F">
      <w:pPr>
        <w:pStyle w:val="Nvel2Opcional"/>
      </w:pPr>
      <w:r w:rsidRPr="008649CA">
        <w:t xml:space="preserve">A não ocorrência dos fatos geradores discriminados na alínea “b” acima não gera direito adquirido para a </w:t>
      </w:r>
      <w:r w:rsidRPr="00180A2E">
        <w:t>contratada</w:t>
      </w:r>
      <w:r w:rsidRPr="00C03223">
        <w:t xml:space="preserve"> das referidas verbas ao final da vigência do contrato, devendo o pagament</w:t>
      </w:r>
      <w:r w:rsidRPr="00DD6617">
        <w:t>o seguir as regras previstas neste termo de referência e demais anexos do edital</w:t>
      </w:r>
      <w:r w:rsidRPr="00256451">
        <w:t>.</w:t>
      </w:r>
    </w:p>
    <w:p w14:paraId="589B94ED" w14:textId="77777777" w:rsidR="00405CC2" w:rsidRPr="005229D8" w:rsidRDefault="00405CC2" w:rsidP="00405CC2">
      <w:pPr>
        <w:pStyle w:val="Nivel1"/>
        <w:rPr>
          <w:color w:val="FF0000"/>
        </w:rPr>
      </w:pPr>
      <w:r w:rsidRPr="005229D8">
        <w:rPr>
          <w:color w:val="FF0000"/>
        </w:rPr>
        <w:t>DO REAJUSTAMENTO DE PREÇOS EM SENTIDO AMPLO (REPACTUAÇÃO)</w:t>
      </w:r>
    </w:p>
    <w:p w14:paraId="63AD31BF" w14:textId="77777777" w:rsidR="00405CC2" w:rsidRPr="007B3FBF" w:rsidRDefault="00405CC2" w:rsidP="00405CC2">
      <w:pPr>
        <w:rPr>
          <w:szCs w:val="20"/>
        </w:rPr>
      </w:pPr>
    </w:p>
    <w:p w14:paraId="065A4A93" w14:textId="06BC5DF4" w:rsidR="00405CC2" w:rsidRPr="007B3FBF" w:rsidRDefault="00405CC2" w:rsidP="00405CC2">
      <w:pPr>
        <w:pBdr>
          <w:top w:val="single" w:sz="4" w:space="1" w:color="auto"/>
          <w:left w:val="single" w:sz="4" w:space="4" w:color="auto"/>
          <w:bottom w:val="single" w:sz="4" w:space="1" w:color="auto"/>
          <w:right w:val="single" w:sz="4" w:space="4" w:color="auto"/>
        </w:pBdr>
        <w:shd w:val="clear" w:color="auto" w:fill="FFFFCC"/>
        <w:jc w:val="both"/>
        <w:rPr>
          <w:rFonts w:cs="Arial"/>
          <w:i/>
          <w:szCs w:val="20"/>
        </w:rPr>
      </w:pPr>
      <w:r w:rsidRPr="007B3FBF">
        <w:rPr>
          <w:rFonts w:cs="Arial"/>
          <w:b/>
          <w:szCs w:val="20"/>
        </w:rPr>
        <w:t>Nota Explicativa</w:t>
      </w:r>
      <w:r>
        <w:rPr>
          <w:rFonts w:cs="Arial"/>
          <w:b/>
          <w:szCs w:val="20"/>
        </w:rPr>
        <w:t xml:space="preserve"> 1</w:t>
      </w:r>
      <w:r w:rsidRPr="007B3FBF">
        <w:rPr>
          <w:rFonts w:cs="Arial"/>
          <w:b/>
          <w:szCs w:val="20"/>
        </w:rPr>
        <w:t>:</w:t>
      </w:r>
      <w:r w:rsidRPr="007B3FBF">
        <w:rPr>
          <w:rFonts w:cs="Arial"/>
          <w:szCs w:val="20"/>
        </w:rPr>
        <w:t xml:space="preserve"> </w:t>
      </w:r>
      <w:r w:rsidRPr="007B3FBF">
        <w:rPr>
          <w:rFonts w:cs="Arial"/>
          <w:i/>
          <w:szCs w:val="20"/>
        </w:rPr>
        <w:t xml:space="preserve">A Administração deverá optar, de forma justificada, por apenas </w:t>
      </w:r>
      <w:r w:rsidRPr="007B3FBF">
        <w:rPr>
          <w:rFonts w:cs="Arial"/>
          <w:b/>
          <w:i/>
          <w:szCs w:val="20"/>
        </w:rPr>
        <w:t xml:space="preserve">uma </w:t>
      </w:r>
      <w:r w:rsidRPr="007B3FBF">
        <w:rPr>
          <w:rFonts w:cs="Arial"/>
          <w:i/>
          <w:szCs w:val="20"/>
        </w:rPr>
        <w:t xml:space="preserve">das sugestões de redação descritas neste item do Termo de Referência, relativas aos seguintes mecanismos de reajustamento: i) repactuação dos preços do contrato administrativo; </w:t>
      </w:r>
      <w:r w:rsidRPr="007B3FBF">
        <w:rPr>
          <w:rFonts w:cs="Arial"/>
          <w:b/>
          <w:i/>
          <w:szCs w:val="20"/>
        </w:rPr>
        <w:t>ou,</w:t>
      </w:r>
      <w:r w:rsidRPr="007B3FBF">
        <w:rPr>
          <w:rFonts w:cs="Arial"/>
          <w:i/>
          <w:szCs w:val="20"/>
        </w:rPr>
        <w:t xml:space="preserve"> </w:t>
      </w:r>
      <w:r w:rsidRPr="007B3FBF">
        <w:rPr>
          <w:rFonts w:cs="Arial"/>
          <w:b/>
          <w:i/>
          <w:szCs w:val="20"/>
        </w:rPr>
        <w:t>alternativamente,</w:t>
      </w:r>
      <w:r w:rsidRPr="007B3FBF">
        <w:rPr>
          <w:rFonts w:cs="Arial"/>
          <w:i/>
          <w:szCs w:val="20"/>
        </w:rPr>
        <w:t xml:space="preserve"> ii) reajuste em sentido estrito dos preços contratados, mediante a aplicação de índices oficiais.</w:t>
      </w:r>
    </w:p>
    <w:p w14:paraId="50EBA93E" w14:textId="77777777" w:rsidR="00405CC2" w:rsidRPr="007B3FBF" w:rsidRDefault="00405CC2" w:rsidP="00405CC2">
      <w:pPr>
        <w:pBdr>
          <w:top w:val="single" w:sz="4" w:space="1" w:color="auto"/>
          <w:left w:val="single" w:sz="4" w:space="4" w:color="auto"/>
          <w:bottom w:val="single" w:sz="4" w:space="1" w:color="auto"/>
          <w:right w:val="single" w:sz="4" w:space="4" w:color="auto"/>
        </w:pBdr>
        <w:shd w:val="clear" w:color="auto" w:fill="FFFFCC"/>
        <w:jc w:val="both"/>
        <w:rPr>
          <w:rFonts w:cs="Arial"/>
          <w:i/>
          <w:szCs w:val="20"/>
        </w:rPr>
      </w:pPr>
      <w:r w:rsidRPr="007B3FBF">
        <w:rPr>
          <w:rFonts w:cs="Arial"/>
          <w:i/>
          <w:szCs w:val="20"/>
        </w:rPr>
        <w:t xml:space="preserve">Como se sabe, a repactuação de preços, por meio da análise e demonstração da variação dos custos contratuais, a partir de um ano após a data limite para apresentação das propostas, para os custos decorrentes do mercado, e da data vinculada ao Acordo ou à Convenção Coletiva ao qual o orçamento esteja vinculado, para os custos decorrentes da mão de obra, em regra, é o mecanismo de reajustamento utilizado nas contratações de serviços continuados com regime de dedicação exclusiva de mão de obra. Já o reajuste em sentido estrito, por meio da exclusiva aplicação de índices oficiais estabelecidos no contrato, destina-se, em regra, ao reajustamento de contratos de serviços continuados executados sem dedicação exclusiva de mão de obra. </w:t>
      </w:r>
    </w:p>
    <w:p w14:paraId="7BC88011" w14:textId="082A6386" w:rsidR="00405CC2" w:rsidRPr="007B3FBF" w:rsidRDefault="00405CC2" w:rsidP="00405CC2">
      <w:pPr>
        <w:pBdr>
          <w:top w:val="single" w:sz="4" w:space="1" w:color="auto"/>
          <w:left w:val="single" w:sz="4" w:space="4" w:color="auto"/>
          <w:bottom w:val="single" w:sz="4" w:space="1" w:color="auto"/>
          <w:right w:val="single" w:sz="4" w:space="4" w:color="auto"/>
        </w:pBdr>
        <w:shd w:val="clear" w:color="auto" w:fill="FFFFCC"/>
        <w:jc w:val="both"/>
        <w:rPr>
          <w:rFonts w:cs="Arial"/>
          <w:i/>
          <w:szCs w:val="20"/>
        </w:rPr>
      </w:pPr>
      <w:r w:rsidRPr="007B3FBF">
        <w:rPr>
          <w:rFonts w:cs="Arial"/>
          <w:i/>
          <w:szCs w:val="20"/>
        </w:rPr>
        <w:t xml:space="preserve">A estipulação de reajuste em sentido estrito nos contratos de prazo de duração igual ou superior a um ano, desde que não haja regime de dedicação exclusiva de mão de obra. Essa disposição, isoladamente considerada, impediria, em tese, a adoção do reajuste por índices naquele tipo de contratação. Todavia, </w:t>
      </w:r>
      <w:r w:rsidR="00C567DE">
        <w:rPr>
          <w:rFonts w:cs="Arial"/>
          <w:i/>
          <w:szCs w:val="20"/>
        </w:rPr>
        <w:t>n</w:t>
      </w:r>
      <w:r w:rsidRPr="007B3FBF">
        <w:rPr>
          <w:rFonts w:cs="Arial"/>
          <w:i/>
          <w:szCs w:val="20"/>
        </w:rPr>
        <w:t xml:space="preserve">os casos em que o valor dos contratos de serviços continuados </w:t>
      </w:r>
      <w:r w:rsidRPr="007B3FBF">
        <w:rPr>
          <w:rFonts w:cs="Arial"/>
          <w:b/>
          <w:i/>
          <w:szCs w:val="20"/>
        </w:rPr>
        <w:t>sejam preponderantemente formados pelos custos dos insumos</w:t>
      </w:r>
      <w:r w:rsidRPr="007B3FBF">
        <w:rPr>
          <w:rFonts w:cs="Arial"/>
          <w:i/>
          <w:szCs w:val="20"/>
        </w:rPr>
        <w:t>, poderá ser adotado o reajuste de que trata este artigo”.</w:t>
      </w:r>
    </w:p>
    <w:p w14:paraId="76F9C599" w14:textId="35CBCC56" w:rsidR="00405CC2" w:rsidRDefault="00405CC2" w:rsidP="00405CC2">
      <w:pPr>
        <w:pBdr>
          <w:top w:val="single" w:sz="4" w:space="1" w:color="auto"/>
          <w:left w:val="single" w:sz="4" w:space="4" w:color="auto"/>
          <w:bottom w:val="single" w:sz="4" w:space="1" w:color="auto"/>
          <w:right w:val="single" w:sz="4" w:space="4" w:color="auto"/>
        </w:pBdr>
        <w:shd w:val="clear" w:color="auto" w:fill="FFFFCC"/>
        <w:jc w:val="both"/>
        <w:rPr>
          <w:rFonts w:cs="Arial"/>
          <w:i/>
          <w:szCs w:val="20"/>
        </w:rPr>
      </w:pPr>
      <w:r w:rsidRPr="007B3FBF">
        <w:rPr>
          <w:rFonts w:cs="Arial"/>
          <w:i/>
          <w:szCs w:val="20"/>
        </w:rPr>
        <w:t xml:space="preserve">Sendo assim, ainda que o contrato de serviço continuado seja executado com regime de dedicação exclusiva de mão de obra, será possível a adoção exclusiva de reajuste em sentido estrito, em detrimento da repactuação, desde que os custos com insumos, e não com a mão de obra, prevaleçam no valor contratual dos serviços. Um bom exemplo da aplicação da norma consiste nas contratações de serviços de reprografia, nos quais é comum que, nada obstante haja regime de dedicação exclusiva (operador das máquinas), preponderem no valor total da contratação os custos com materiais e insumos (aquisição e manutenção das máquinas reprográficas). </w:t>
      </w:r>
    </w:p>
    <w:p w14:paraId="671E7903" w14:textId="77777777" w:rsidR="00405CC2" w:rsidRDefault="00405CC2" w:rsidP="00405CC2">
      <w:pPr>
        <w:pBdr>
          <w:top w:val="single" w:sz="4" w:space="1" w:color="auto"/>
          <w:left w:val="single" w:sz="4" w:space="4" w:color="auto"/>
          <w:bottom w:val="single" w:sz="4" w:space="1" w:color="auto"/>
          <w:right w:val="single" w:sz="4" w:space="4" w:color="auto"/>
        </w:pBdr>
        <w:shd w:val="clear" w:color="auto" w:fill="FFFFCC"/>
        <w:jc w:val="both"/>
        <w:rPr>
          <w:rFonts w:cs="Arial"/>
          <w:i/>
          <w:szCs w:val="20"/>
        </w:rPr>
      </w:pPr>
    </w:p>
    <w:p w14:paraId="171560CD" w14:textId="2ADD7A66" w:rsidR="00405CC2" w:rsidRPr="004F36D2" w:rsidRDefault="00405CC2" w:rsidP="00405CC2">
      <w:pPr>
        <w:pBdr>
          <w:top w:val="single" w:sz="4" w:space="1" w:color="auto"/>
          <w:left w:val="single" w:sz="4" w:space="4" w:color="auto"/>
          <w:bottom w:val="single" w:sz="4" w:space="1" w:color="auto"/>
          <w:right w:val="single" w:sz="4" w:space="4" w:color="auto"/>
        </w:pBdr>
        <w:shd w:val="clear" w:color="auto" w:fill="FFFFCC"/>
        <w:jc w:val="both"/>
      </w:pPr>
      <w:r>
        <w:rPr>
          <w:rFonts w:cs="Arial"/>
          <w:b/>
          <w:i/>
          <w:szCs w:val="20"/>
        </w:rPr>
        <w:lastRenderedPageBreak/>
        <w:t xml:space="preserve">Nota Explicativa 2: </w:t>
      </w:r>
      <w:r w:rsidRPr="004F36D2">
        <w:rPr>
          <w:rFonts w:cs="Arial"/>
          <w:i/>
          <w:szCs w:val="20"/>
        </w:rPr>
        <w:t>Cumpre registrar que não podem ser objeto de repactuação, à luz da atual disciplina normativa, os percentuais de custos indiretos e lucro constantes da Planilha de Custos e Formação de Preços do contrato administrativo. Com efeito, em se tratando da “incidência de um percentual sobre o somatório do efetivamente executado pela empresa”, caso se admitisse a repactuação (ou até mesmo o reajuste) dessas alíquotas, restaria configurado o “bis in idem” no reajustamento do valor contratual. Isso porque, “Quando repactuamos custos de mão de obra e custos decorrentes do mercado, atualizamos seus valores à luz dos preços de mercado. O valor final a ser pago, contudo, decorre da incidência dos percentuais de lucro, custos indiretos e tributos sobre os custos diretos da contratação. Se ‘reajustássemos’ as alíquotas de lucro ou de custos indiretos, teríamos acrescentado mais um fator de reajuste além dos reajustes diretos já calculados.” (RIBEIRO, Ricardo Silveira. Terceirizações na Administração Pública e Equilíbrio Econômico dos Contratos Administrativos: repactuação, reajuste e revisão. 1. ed. Belo Horizonte: Fórum, 2016. p. 287-288). Nesse contexto, constata-se que, embora os percentuais de lucro e de custos indiretos não sejam passíveis de reajustamento, os valores nominais desses itens na planilha são automaticamente alterados quando repactuados os outros itens sobre os quais incidem.</w:t>
      </w:r>
    </w:p>
    <w:p w14:paraId="2A2F63DA" w14:textId="77777777" w:rsidR="00405CC2" w:rsidRDefault="00405CC2" w:rsidP="00405CC2">
      <w:pPr>
        <w:pBdr>
          <w:top w:val="single" w:sz="4" w:space="1" w:color="auto"/>
          <w:left w:val="single" w:sz="4" w:space="4" w:color="auto"/>
          <w:bottom w:val="single" w:sz="4" w:space="1" w:color="auto"/>
          <w:right w:val="single" w:sz="4" w:space="4" w:color="auto"/>
        </w:pBdr>
        <w:shd w:val="clear" w:color="auto" w:fill="FFFFCC"/>
        <w:rPr>
          <w:b/>
        </w:rPr>
      </w:pPr>
    </w:p>
    <w:p w14:paraId="771671B1" w14:textId="77777777" w:rsidR="00405CC2" w:rsidRPr="005B7BEB" w:rsidRDefault="00405CC2" w:rsidP="00405CC2">
      <w:pPr>
        <w:pBdr>
          <w:top w:val="single" w:sz="4" w:space="1" w:color="auto"/>
          <w:left w:val="single" w:sz="4" w:space="4" w:color="auto"/>
          <w:bottom w:val="single" w:sz="4" w:space="1" w:color="auto"/>
          <w:right w:val="single" w:sz="4" w:space="4" w:color="auto"/>
        </w:pBdr>
        <w:shd w:val="clear" w:color="auto" w:fill="FFFFCC"/>
        <w:rPr>
          <w:i/>
        </w:rPr>
      </w:pPr>
      <w:r w:rsidRPr="007B3FBF">
        <w:rPr>
          <w:b/>
        </w:rPr>
        <w:t>Nota Explicativa</w:t>
      </w:r>
      <w:r>
        <w:rPr>
          <w:b/>
        </w:rPr>
        <w:t xml:space="preserve"> 3</w:t>
      </w:r>
      <w:r w:rsidRPr="007B3FBF">
        <w:t xml:space="preserve">: </w:t>
      </w:r>
      <w:r w:rsidRPr="007B3FBF">
        <w:rPr>
          <w:i/>
        </w:rPr>
        <w:t>Caso se trate de situação que demande a repactuação de preços, deverão ser adotados os itens dispostos a seguir.</w:t>
      </w:r>
      <w:r w:rsidRPr="005B7BEB">
        <w:rPr>
          <w:i/>
        </w:rPr>
        <w:t xml:space="preserve"> </w:t>
      </w:r>
    </w:p>
    <w:p w14:paraId="331488CA" w14:textId="5AD769E8" w:rsidR="00405CC2" w:rsidRPr="00977785" w:rsidRDefault="00405CC2" w:rsidP="002617C9">
      <w:pPr>
        <w:pStyle w:val="Nivel2"/>
        <w:numPr>
          <w:ilvl w:val="1"/>
          <w:numId w:val="27"/>
        </w:numPr>
        <w:rPr>
          <w:i/>
          <w:iCs/>
          <w:color w:val="FF0000"/>
        </w:rPr>
      </w:pPr>
      <w:r w:rsidRPr="00977785">
        <w:rPr>
          <w:i/>
          <w:iCs/>
          <w:color w:val="FF0000"/>
        </w:rPr>
        <w:t>Os preços inicialmente contratados são fixos e irreajustáveis no prazo de um ano contado da data limite para a apresentação das propostas.</w:t>
      </w:r>
    </w:p>
    <w:p w14:paraId="1ACC73CC" w14:textId="468F1ECB" w:rsidR="00405CC2" w:rsidRPr="00977785" w:rsidRDefault="00405CC2" w:rsidP="00E71C49">
      <w:pPr>
        <w:pStyle w:val="Nivel2"/>
        <w:rPr>
          <w:i/>
          <w:iCs/>
          <w:color w:val="FF0000"/>
        </w:rPr>
      </w:pPr>
      <w:r w:rsidRPr="00977785">
        <w:rPr>
          <w:i/>
          <w:iCs/>
          <w:color w:val="FF0000"/>
        </w:rPr>
        <w:t>Após o interregno de um ano, mediante solicitação da Contratada, os preços iniciais poderão ser repactuados.</w:t>
      </w:r>
    </w:p>
    <w:p w14:paraId="30831820" w14:textId="77777777" w:rsidR="00405CC2" w:rsidRPr="00977785" w:rsidRDefault="00405CC2" w:rsidP="00E71C49">
      <w:pPr>
        <w:pStyle w:val="Nivel2"/>
        <w:rPr>
          <w:i/>
          <w:iCs/>
          <w:color w:val="FF0000"/>
        </w:rPr>
      </w:pPr>
      <w:r w:rsidRPr="00977785">
        <w:rPr>
          <w:i/>
          <w:iCs/>
          <w:color w:val="FF0000"/>
        </w:rPr>
        <w:t>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 da mão de obra e os custos decorrentes dos insumos necessários à execução do serviço.</w:t>
      </w:r>
    </w:p>
    <w:p w14:paraId="30415440" w14:textId="18B67A77" w:rsidR="00405CC2" w:rsidRPr="009A0F17" w:rsidRDefault="00405CC2" w:rsidP="00405CC2">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cs="Arial"/>
          <w:i/>
          <w:szCs w:val="20"/>
        </w:rPr>
      </w:pPr>
      <w:r w:rsidRPr="009A0F17">
        <w:rPr>
          <w:rFonts w:cs="Arial"/>
          <w:b/>
          <w:i/>
          <w:szCs w:val="20"/>
        </w:rPr>
        <w:t>Nota Explicativa:</w:t>
      </w:r>
      <w:r w:rsidRPr="009A0F17">
        <w:rPr>
          <w:rFonts w:cs="Arial"/>
          <w:i/>
          <w:szCs w:val="20"/>
        </w:rPr>
        <w:t xml:space="preserve"> Para fins de reajustamento contratual, consideram-se insumos os itens relativos a “uniformes, materiais, utensílios, suprimentos, máquinas, equipamentos, entre outros, utilizados diretamente na execução dos serviços. </w:t>
      </w:r>
    </w:p>
    <w:p w14:paraId="5549DFCF" w14:textId="77777777" w:rsidR="00405CC2" w:rsidRPr="00977785" w:rsidRDefault="00405CC2" w:rsidP="00E733E7">
      <w:pPr>
        <w:pStyle w:val="Nivel2"/>
        <w:rPr>
          <w:i/>
          <w:iCs/>
          <w:color w:val="FF0000"/>
        </w:rPr>
      </w:pPr>
      <w:r w:rsidRPr="00977785">
        <w:rPr>
          <w:i/>
          <w:iCs/>
          <w:color w:val="FF0000"/>
        </w:rPr>
        <w:t>A repactuação para reajuste do contrato em razão de novo Acordo, Convenção ou Dissídio Coletivo de Trabalho deve repassar integralmente o aumento de custos da mão de obra decorrente desses instrumentos.</w:t>
      </w:r>
    </w:p>
    <w:p w14:paraId="0E1BE9C2" w14:textId="77777777" w:rsidR="00405CC2" w:rsidRPr="00977785" w:rsidRDefault="00405CC2" w:rsidP="00E733E7">
      <w:pPr>
        <w:pStyle w:val="Nivel2"/>
        <w:rPr>
          <w:i/>
          <w:iCs/>
          <w:color w:val="FF0000"/>
        </w:rPr>
      </w:pPr>
      <w:r w:rsidRPr="00977785">
        <w:rPr>
          <w:i/>
          <w:iCs/>
          <w:color w:val="FF0000"/>
        </w:rPr>
        <w:t>O interregno mínimo de 1 (um) ano para a primeira repactuação será contado:</w:t>
      </w:r>
    </w:p>
    <w:p w14:paraId="5FE37DFC" w14:textId="77777777" w:rsidR="00405CC2" w:rsidRPr="00977785" w:rsidRDefault="00405CC2" w:rsidP="009F5153">
      <w:pPr>
        <w:pStyle w:val="Nivel3"/>
        <w:rPr>
          <w:i/>
          <w:iCs/>
          <w:color w:val="FF0000"/>
        </w:rPr>
      </w:pPr>
      <w:r w:rsidRPr="00977785">
        <w:rPr>
          <w:i/>
          <w:iCs/>
          <w:color w:val="FF0000"/>
        </w:rPr>
        <w:t>Para os custos relativos à mão de obra, vinculados à data-base da categoria profissional: a partir dos efeitos financeiros do acordo, dissídio ou convenção coletiva de trabalho, vigente à época da apresentação da proposta, relativo a cada categoria profissional abrangida pelo contrato;</w:t>
      </w:r>
    </w:p>
    <w:p w14:paraId="35650377" w14:textId="4DD9E739" w:rsidR="00405CC2" w:rsidRPr="00977785" w:rsidRDefault="00405CC2" w:rsidP="00DF22BC">
      <w:pPr>
        <w:pStyle w:val="Nivel3"/>
        <w:rPr>
          <w:i/>
          <w:iCs/>
        </w:rPr>
      </w:pPr>
      <w:r w:rsidRPr="00977785">
        <w:rPr>
          <w:i/>
          <w:iCs/>
          <w:color w:val="FF0000"/>
        </w:rPr>
        <w:t>Para os insumos discriminados na Planilha de Custos e Formação de Preços que estejam diretamente vinculados ao valor de preço público (tarifa):</w:t>
      </w:r>
      <w:r w:rsidRPr="00977785">
        <w:rPr>
          <w:i/>
          <w:iCs/>
        </w:rPr>
        <w:t xml:space="preserve"> </w:t>
      </w:r>
      <w:r w:rsidR="00DF22BC" w:rsidRPr="00977785">
        <w:rPr>
          <w:i/>
          <w:iCs/>
          <w:color w:val="FF0000"/>
        </w:rPr>
        <w:t>data do reajuste do preço público vigente à época da apresentação da proposta;</w:t>
      </w:r>
    </w:p>
    <w:p w14:paraId="7F42BAAD" w14:textId="3DAD71FC" w:rsidR="00405CC2" w:rsidRPr="00841AD8" w:rsidRDefault="00405CC2" w:rsidP="00405CC2">
      <w:pPr>
        <w:pBdr>
          <w:top w:val="single" w:sz="4" w:space="1" w:color="auto"/>
          <w:left w:val="single" w:sz="4" w:space="4" w:color="auto"/>
          <w:bottom w:val="single" w:sz="4" w:space="1" w:color="auto"/>
          <w:right w:val="single" w:sz="4" w:space="4" w:color="auto"/>
        </w:pBdr>
        <w:shd w:val="clear" w:color="auto" w:fill="FFFFCC"/>
        <w:spacing w:before="120" w:after="120" w:line="276" w:lineRule="auto"/>
        <w:ind w:left="425"/>
        <w:jc w:val="both"/>
        <w:rPr>
          <w:rFonts w:cs="Arial"/>
          <w:i/>
          <w:szCs w:val="20"/>
        </w:rPr>
      </w:pPr>
      <w:r w:rsidRPr="00841AD8">
        <w:rPr>
          <w:rFonts w:cs="Arial"/>
          <w:b/>
          <w:i/>
          <w:szCs w:val="20"/>
        </w:rPr>
        <w:t>Nota explicativa:</w:t>
      </w:r>
      <w:r w:rsidRPr="00841AD8">
        <w:rPr>
          <w:rFonts w:cs="Arial"/>
          <w:i/>
          <w:szCs w:val="20"/>
        </w:rPr>
        <w:t xml:space="preserve"> </w:t>
      </w:r>
      <w:r w:rsidR="00445167">
        <w:rPr>
          <w:rFonts w:cs="Arial"/>
          <w:i/>
          <w:szCs w:val="20"/>
        </w:rPr>
        <w:t>A</w:t>
      </w:r>
      <w:r w:rsidRPr="00841AD8">
        <w:rPr>
          <w:rFonts w:cs="Arial"/>
          <w:i/>
          <w:szCs w:val="20"/>
        </w:rPr>
        <w:t xml:space="preserve"> majoração da tarifa de transporte público gera a possibilidade de repactuação do item relativo aos valores pagos a título de vale-transporte. Nesse caso, o início da contagem do prazo de 01 (um) ano para a primeira repactuação deve tomar por base a data do orçamento a que a proposta se referir, isto é, a data do último reajuste de tarifa de transporte público. Ademais, nessa hipótese, os efeitos financeiros da repactuação contratual devem viger a partir da efetiva modificação do valor de tarifa de transporte público.</w:t>
      </w:r>
    </w:p>
    <w:p w14:paraId="3E0085DE" w14:textId="77777777" w:rsidR="00405CC2" w:rsidRPr="005229D8" w:rsidRDefault="00405CC2" w:rsidP="00DF22BC">
      <w:pPr>
        <w:pStyle w:val="Nivel3"/>
        <w:rPr>
          <w:color w:val="FF0000"/>
        </w:rPr>
      </w:pPr>
      <w:r w:rsidRPr="005229D8">
        <w:rPr>
          <w:color w:val="FF0000"/>
        </w:rPr>
        <w:t>Para os demais custos, sujeitos à variação de preços do mercado (insumos não decorrentes da mão de obra): a partir da data limite para apresentação das propostas constante do Edital.</w:t>
      </w:r>
    </w:p>
    <w:p w14:paraId="351C7BC7" w14:textId="57AC84D6" w:rsidR="00405CC2" w:rsidRPr="000A00EB" w:rsidRDefault="00405CC2" w:rsidP="00C95A71">
      <w:pPr>
        <w:pStyle w:val="Nivel2"/>
        <w:rPr>
          <w:i/>
          <w:iCs/>
          <w:color w:val="FF0000"/>
        </w:rPr>
      </w:pPr>
      <w:r w:rsidRPr="000A00EB">
        <w:rPr>
          <w:i/>
          <w:iCs/>
          <w:color w:val="FF0000"/>
        </w:rPr>
        <w:lastRenderedPageBreak/>
        <w:t xml:space="preserve">Nas repactuações subsequentes à primeira, a anualidade será contada a partir da data do fato gerador que deu ensejo à última repactuação, independentemente daquela em que celebrada ou apostilada. </w:t>
      </w:r>
    </w:p>
    <w:p w14:paraId="20C54AE0" w14:textId="640F3849" w:rsidR="00405CC2" w:rsidRPr="000A00EB" w:rsidRDefault="00405CC2" w:rsidP="00CA6A9B">
      <w:pPr>
        <w:pStyle w:val="Nivel2"/>
        <w:rPr>
          <w:i/>
          <w:iCs/>
          <w:color w:val="FF0000"/>
        </w:rPr>
      </w:pPr>
      <w:r w:rsidRPr="000A00EB">
        <w:rPr>
          <w:i/>
          <w:iCs/>
          <w:color w:val="FF0000"/>
        </w:rPr>
        <w:t>As repactuações a que a Contratada fizer jus e que não forem solicitadas durante a vigência do contrato serão objeto de preclusão com a assinatura da prorrogação contratual ou com o encerramento do contrato.</w:t>
      </w:r>
    </w:p>
    <w:p w14:paraId="4BD63516" w14:textId="77777777" w:rsidR="00405CC2" w:rsidRPr="000A00EB" w:rsidRDefault="00405CC2" w:rsidP="00CA6A9B">
      <w:pPr>
        <w:pStyle w:val="Nivel2"/>
        <w:rPr>
          <w:i/>
          <w:iCs/>
          <w:color w:val="FF0000"/>
        </w:rPr>
      </w:pPr>
      <w:r w:rsidRPr="000A00EB">
        <w:rPr>
          <w:i/>
          <w:iCs/>
          <w:color w:val="FF0000"/>
        </w:rPr>
        <w:t>Nessas condições, se a vigência do contrato tiver sido prorrogada, nova repactuação só poderá ser pleiteada após o decurso de novo interregno mínimo de 1 (um) ano, contado:</w:t>
      </w:r>
    </w:p>
    <w:p w14:paraId="73BF724B" w14:textId="77777777" w:rsidR="00405CC2" w:rsidRPr="000A00EB" w:rsidRDefault="00405CC2" w:rsidP="00CA6A9B">
      <w:pPr>
        <w:pStyle w:val="Nivel3"/>
        <w:rPr>
          <w:i/>
          <w:iCs/>
          <w:color w:val="FF0000"/>
        </w:rPr>
      </w:pPr>
      <w:r w:rsidRPr="000A00EB">
        <w:rPr>
          <w:i/>
          <w:iCs/>
          <w:color w:val="FF0000"/>
        </w:rPr>
        <w:t>da vigência do acordo, dissídio ou convenção coletiva anterior, em relação aos custos decorrentes de mão de obra;</w:t>
      </w:r>
    </w:p>
    <w:p w14:paraId="12909744" w14:textId="7AE56931" w:rsidR="00405CC2" w:rsidRPr="000A00EB" w:rsidRDefault="000905EE" w:rsidP="00CA6A9B">
      <w:pPr>
        <w:pStyle w:val="Nivel3"/>
        <w:rPr>
          <w:i/>
          <w:iCs/>
          <w:color w:val="FF0000"/>
        </w:rPr>
      </w:pPr>
      <w:r w:rsidRPr="000A00EB">
        <w:rPr>
          <w:i/>
          <w:iCs/>
          <w:color w:val="FF0000"/>
        </w:rPr>
        <w:t>da data do último reajuste do preço público vigente</w:t>
      </w:r>
      <w:r w:rsidR="00405CC2" w:rsidRPr="000A00EB">
        <w:rPr>
          <w:i/>
          <w:iCs/>
          <w:color w:val="FF0000"/>
        </w:rPr>
        <w:t>, para os insumos discriminados na planilha de custos e formação de preços que estejam diretamente vinculados ao valor de preço público (tarifa);</w:t>
      </w:r>
    </w:p>
    <w:p w14:paraId="5007D475" w14:textId="77777777" w:rsidR="00405CC2" w:rsidRPr="000A00EB" w:rsidRDefault="00405CC2" w:rsidP="00CA6A9B">
      <w:pPr>
        <w:pStyle w:val="Nivel3"/>
        <w:rPr>
          <w:i/>
          <w:iCs/>
          <w:color w:val="FF0000"/>
        </w:rPr>
      </w:pPr>
      <w:r w:rsidRPr="000A00EB">
        <w:rPr>
          <w:i/>
          <w:iCs/>
          <w:color w:val="FF0000"/>
        </w:rPr>
        <w:t>do dia em que se completou um ou mais anos da apresentação da proposta, em relação aos custos sujeitos à variação de preços do mercado;</w:t>
      </w:r>
    </w:p>
    <w:p w14:paraId="576E74A7" w14:textId="77777777" w:rsidR="00405CC2" w:rsidRPr="000A00EB" w:rsidRDefault="00405CC2" w:rsidP="00CA6A9B">
      <w:pPr>
        <w:pStyle w:val="Nivel2"/>
        <w:rPr>
          <w:i/>
          <w:iCs/>
          <w:color w:val="FF0000"/>
        </w:rPr>
      </w:pPr>
      <w:r w:rsidRPr="000A00EB">
        <w:rPr>
          <w:i/>
          <w:iCs/>
          <w:color w:val="FF0000"/>
        </w:rPr>
        <w:t>Caso, na data da prorrogação contratual, ainda não tenha sido celebrado o novo acordo, dissídio ou convenção coletiva da categoria, ou ainda não tenha sido possível à Contratante ou à Contratada proceder aos cálculos devidos, deverá ser inserida cláusula no termo aditivo de prorrogação para resguardar o direito futuro à repactuação, a ser exercido tão logo se disponha dos valores reajustados, sob pena de preclusão.</w:t>
      </w:r>
    </w:p>
    <w:p w14:paraId="437E16F1" w14:textId="77777777" w:rsidR="00405CC2" w:rsidRPr="000A00EB" w:rsidRDefault="00405CC2" w:rsidP="00CA6A9B">
      <w:pPr>
        <w:pStyle w:val="Nivel2"/>
        <w:rPr>
          <w:i/>
          <w:iCs/>
          <w:color w:val="FF0000"/>
        </w:rPr>
      </w:pPr>
      <w:r w:rsidRPr="000A00EB">
        <w:rPr>
          <w:i/>
          <w:iCs/>
          <w:color w:val="FF0000"/>
        </w:rPr>
        <w:t>Quando a contratação envolver mais de uma categoria profissional, com datas base diferenciadas, a repactuação deverá ser dividida em tantas parcelas quantos forem os acordos, dissídios ou convenções coletivas das categorias envolvidas na contratação.</w:t>
      </w:r>
    </w:p>
    <w:p w14:paraId="5742E115" w14:textId="77777777" w:rsidR="00405CC2" w:rsidRPr="000A00EB" w:rsidRDefault="00405CC2" w:rsidP="00CA6A9B">
      <w:pPr>
        <w:pStyle w:val="Nivel2"/>
        <w:rPr>
          <w:i/>
          <w:iCs/>
          <w:color w:val="FF0000"/>
        </w:rPr>
      </w:pPr>
      <w:r w:rsidRPr="000A00EB">
        <w:rPr>
          <w:i/>
          <w:iCs/>
          <w:color w:val="FF0000"/>
        </w:rPr>
        <w:t xml:space="preserve">É vedada a inclusão, por ocasião da repactuação, de benefícios não previstos na proposta inicial, exceto quando se tornarem obrigatórios por força de instrumento legal, sentença normativa, Acordo, Convenção e Dissídio Coletivo de Trabalho.  </w:t>
      </w:r>
    </w:p>
    <w:p w14:paraId="3BC1D20C" w14:textId="77777777" w:rsidR="00405CC2" w:rsidRPr="000A00EB" w:rsidRDefault="00405CC2" w:rsidP="00CA6A9B">
      <w:pPr>
        <w:pStyle w:val="Nivel2"/>
        <w:rPr>
          <w:i/>
          <w:iCs/>
          <w:color w:val="FF0000"/>
        </w:rPr>
      </w:pPr>
      <w:r w:rsidRPr="000A00EB">
        <w:rPr>
          <w:i/>
          <w:iCs/>
          <w:color w:val="FF0000"/>
        </w:rPr>
        <w:t xml:space="preserve">A CONTRATANTE não se vincula às disposições contidas em Acordos, Dissídios ou Convenções Coletivas que tratem do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14:paraId="15A3F406" w14:textId="77777777" w:rsidR="00405CC2" w:rsidRPr="000A00EB" w:rsidRDefault="00405CC2" w:rsidP="00CA6A9B">
      <w:pPr>
        <w:pStyle w:val="Nivel2"/>
        <w:rPr>
          <w:i/>
          <w:iCs/>
          <w:color w:val="FF0000"/>
        </w:rPr>
      </w:pPr>
      <w:r w:rsidRPr="000A00EB">
        <w:rPr>
          <w:i/>
          <w:iCs/>
          <w:color w:val="FF0000"/>
        </w:rPr>
        <w:t>Quando a repactuação se referir aos custos da mão de obra, a CONTRATADA efetuará a comprovação da variação dos custos dos serviços por meio de Planilha de Custos e Formação de Preços, acompanhada da apresentação do novo acordo, dissídio ou convenção coletiva da categoria profissional abrangida pelo contrato.</w:t>
      </w:r>
    </w:p>
    <w:p w14:paraId="4DD53F9A" w14:textId="77777777" w:rsidR="00405CC2" w:rsidRPr="000A00EB" w:rsidRDefault="00405CC2" w:rsidP="00CA6A9B">
      <w:pPr>
        <w:pStyle w:val="Nivel2"/>
        <w:rPr>
          <w:i/>
          <w:iCs/>
          <w:color w:val="FF0000"/>
        </w:rPr>
      </w:pPr>
      <w:r w:rsidRPr="000A00EB">
        <w:rPr>
          <w:i/>
          <w:iCs/>
          <w:color w:val="FF0000"/>
        </w:rPr>
        <w:t xml:space="preserve">Quando a repactuação solicitada pela CONTRATADA se referir aos custos sujeitos à variação dos preços de mercado (insumos não decorrentes da mão de obra), o respectivo aumento será apurado mediante a aplicação do índice de reajustamento ...................(indicar o índice a ser adotado),com base na seguinte fórmula (art. 5º do Decreto n.º 1.054, de 1994): </w:t>
      </w:r>
    </w:p>
    <w:p w14:paraId="08F5E458" w14:textId="77777777" w:rsidR="00405CC2" w:rsidRPr="000A00EB" w:rsidRDefault="00405CC2" w:rsidP="00405CC2">
      <w:pPr>
        <w:spacing w:before="120" w:after="120" w:line="276" w:lineRule="auto"/>
        <w:ind w:left="1134"/>
        <w:jc w:val="both"/>
        <w:rPr>
          <w:rFonts w:cs="Arial"/>
          <w:i/>
          <w:iCs/>
          <w:color w:val="FF0000"/>
          <w:szCs w:val="20"/>
        </w:rPr>
      </w:pPr>
      <w:r w:rsidRPr="000A00EB">
        <w:rPr>
          <w:rFonts w:cs="Arial"/>
          <w:i/>
          <w:iCs/>
          <w:color w:val="FF0000"/>
          <w:szCs w:val="20"/>
        </w:rPr>
        <w:t>R = V (I – Iº) / Iº, onde:</w:t>
      </w:r>
    </w:p>
    <w:p w14:paraId="5C45BEF0" w14:textId="77777777" w:rsidR="00405CC2" w:rsidRPr="000A00EB" w:rsidRDefault="00405CC2" w:rsidP="00405CC2">
      <w:pPr>
        <w:spacing w:before="120" w:after="120" w:line="276" w:lineRule="auto"/>
        <w:ind w:left="1134"/>
        <w:jc w:val="both"/>
        <w:rPr>
          <w:rFonts w:cs="Arial"/>
          <w:i/>
          <w:iCs/>
          <w:color w:val="FF0000"/>
          <w:szCs w:val="20"/>
        </w:rPr>
      </w:pPr>
      <w:r w:rsidRPr="000A00EB">
        <w:rPr>
          <w:rFonts w:cs="Arial"/>
          <w:i/>
          <w:iCs/>
          <w:color w:val="FF0000"/>
          <w:szCs w:val="20"/>
        </w:rPr>
        <w:t>R = Valor do reajuste procurado;</w:t>
      </w:r>
    </w:p>
    <w:p w14:paraId="7ABAD526" w14:textId="77777777" w:rsidR="00405CC2" w:rsidRPr="000A00EB" w:rsidRDefault="00405CC2" w:rsidP="00405CC2">
      <w:pPr>
        <w:spacing w:before="120" w:after="120" w:line="276" w:lineRule="auto"/>
        <w:ind w:left="1134"/>
        <w:jc w:val="both"/>
        <w:rPr>
          <w:rFonts w:cs="Arial"/>
          <w:i/>
          <w:iCs/>
          <w:color w:val="FF0000"/>
          <w:szCs w:val="20"/>
        </w:rPr>
      </w:pPr>
      <w:r w:rsidRPr="000A00EB">
        <w:rPr>
          <w:rFonts w:cs="Arial"/>
          <w:i/>
          <w:iCs/>
          <w:color w:val="FF0000"/>
          <w:szCs w:val="20"/>
        </w:rPr>
        <w:t>V = Valor contratual correspondente à parcela dos insumos a ser reajustada;</w:t>
      </w:r>
    </w:p>
    <w:p w14:paraId="6C901C72" w14:textId="77777777" w:rsidR="00405CC2" w:rsidRPr="000A00EB" w:rsidRDefault="00405CC2" w:rsidP="00405CC2">
      <w:pPr>
        <w:spacing w:before="120" w:after="120" w:line="276" w:lineRule="auto"/>
        <w:ind w:left="1134"/>
        <w:jc w:val="both"/>
        <w:rPr>
          <w:rFonts w:cs="Arial"/>
          <w:i/>
          <w:iCs/>
          <w:color w:val="FF0000"/>
          <w:szCs w:val="20"/>
        </w:rPr>
      </w:pPr>
      <w:r w:rsidRPr="000A00EB">
        <w:rPr>
          <w:rFonts w:cs="Arial"/>
          <w:i/>
          <w:iCs/>
          <w:color w:val="FF0000"/>
          <w:szCs w:val="20"/>
          <w:shd w:val="clear" w:color="auto" w:fill="FFFFFF"/>
        </w:rPr>
        <w:t>Iº = índice inicial - refere-se ao índice de custos ou de preços correspondente à data fixada para entrega da proposta da licitação;</w:t>
      </w:r>
    </w:p>
    <w:p w14:paraId="1BC4F9E6" w14:textId="77777777" w:rsidR="004D187A" w:rsidRPr="000A00EB" w:rsidRDefault="00405CC2" w:rsidP="004D187A">
      <w:pPr>
        <w:spacing w:before="120" w:after="120" w:line="276" w:lineRule="auto"/>
        <w:ind w:left="1134"/>
        <w:jc w:val="both"/>
        <w:rPr>
          <w:rFonts w:cs="Arial"/>
          <w:i/>
          <w:iCs/>
          <w:color w:val="FF0000"/>
          <w:szCs w:val="20"/>
          <w:shd w:val="clear" w:color="auto" w:fill="FFFFFF"/>
        </w:rPr>
      </w:pPr>
      <w:r w:rsidRPr="000A00EB">
        <w:rPr>
          <w:rFonts w:cs="Arial"/>
          <w:i/>
          <w:iCs/>
          <w:color w:val="FF0000"/>
          <w:szCs w:val="20"/>
          <w:shd w:val="clear" w:color="auto" w:fill="FFFFFF"/>
        </w:rPr>
        <w:lastRenderedPageBreak/>
        <w:t>I = Índice relativo ao mês do reajustamento;</w:t>
      </w:r>
    </w:p>
    <w:p w14:paraId="6FA0352D" w14:textId="3565C1B5" w:rsidR="00405CC2" w:rsidRPr="00B36A0E" w:rsidRDefault="00405CC2" w:rsidP="004D187A">
      <w:pPr>
        <w:pStyle w:val="Citao"/>
        <w:rPr>
          <w:lang w:val="pt-BR"/>
        </w:rPr>
      </w:pPr>
      <w:r w:rsidRPr="00B36A0E">
        <w:rPr>
          <w:b/>
          <w:color w:val="auto"/>
          <w:szCs w:val="20"/>
          <w:lang w:val="pt-BR"/>
        </w:rPr>
        <w:t xml:space="preserve">Nota explicativa: </w:t>
      </w:r>
      <w:r w:rsidRPr="00B36A0E">
        <w:rPr>
          <w:color w:val="auto"/>
          <w:szCs w:val="20"/>
          <w:lang w:val="pt-BR"/>
        </w:rPr>
        <w:t>Os</w:t>
      </w:r>
      <w:r w:rsidRPr="00B36A0E">
        <w:rPr>
          <w:rStyle w:val="Forte"/>
          <w:rFonts w:cs="Arial"/>
        </w:rPr>
        <w:t xml:space="preserve"> </w:t>
      </w:r>
      <w:r w:rsidRPr="00B36A0E">
        <w:rPr>
          <w:rStyle w:val="Forte"/>
          <w:rFonts w:cs="Arial"/>
          <w:b w:val="0"/>
        </w:rPr>
        <w:t>contrato</w:t>
      </w:r>
      <w:r w:rsidRPr="00B36A0E">
        <w:rPr>
          <w:rStyle w:val="Forte"/>
          <w:rFonts w:cs="Arial"/>
          <w:b w:val="0"/>
          <w:lang w:val="pt-BR"/>
        </w:rPr>
        <w:t>s</w:t>
      </w:r>
      <w:r w:rsidRPr="00B36A0E">
        <w:rPr>
          <w:b/>
        </w:rPr>
        <w:t xml:space="preserve"> </w:t>
      </w:r>
      <w:r w:rsidRPr="00B36A0E">
        <w:t xml:space="preserve">de serviços </w:t>
      </w:r>
      <w:r w:rsidRPr="00B36A0E">
        <w:rPr>
          <w:lang w:val="pt-BR"/>
        </w:rPr>
        <w:t xml:space="preserve">executados </w:t>
      </w:r>
      <w:r w:rsidRPr="00B36A0E">
        <w:t>com dedicação exclusiva de mão de obra</w:t>
      </w:r>
      <w:r w:rsidRPr="00B36A0E">
        <w:rPr>
          <w:rStyle w:val="Forte"/>
          <w:rFonts w:cs="Arial"/>
        </w:rPr>
        <w:t xml:space="preserve"> </w:t>
      </w:r>
      <w:r w:rsidRPr="00B36A0E">
        <w:rPr>
          <w:rStyle w:val="Forte"/>
          <w:rFonts w:cs="Arial"/>
          <w:b w:val="0"/>
        </w:rPr>
        <w:t>possu</w:t>
      </w:r>
      <w:r w:rsidRPr="00B36A0E">
        <w:rPr>
          <w:rStyle w:val="Forte"/>
          <w:rFonts w:cs="Arial"/>
          <w:b w:val="0"/>
          <w:lang w:val="pt-BR"/>
        </w:rPr>
        <w:t>em</w:t>
      </w:r>
      <w:r w:rsidRPr="00B36A0E">
        <w:rPr>
          <w:rStyle w:val="Forte"/>
          <w:rFonts w:cs="Arial"/>
          <w:b w:val="0"/>
        </w:rPr>
        <w:t xml:space="preserve"> insumos de naturezas distintas</w:t>
      </w:r>
      <w:r w:rsidRPr="00B36A0E">
        <w:rPr>
          <w:b/>
        </w:rPr>
        <w:t xml:space="preserve">, </w:t>
      </w:r>
      <w:r w:rsidRPr="00B36A0E">
        <w:t xml:space="preserve">decorrentes tanto dos custos da mão de obra e </w:t>
      </w:r>
      <w:r w:rsidRPr="00B36A0E">
        <w:rPr>
          <w:lang w:val="pt-BR"/>
        </w:rPr>
        <w:t xml:space="preserve">de </w:t>
      </w:r>
      <w:r w:rsidRPr="00B36A0E">
        <w:t>seus reflexos como dos demais insumos necessários à execução do contrato</w:t>
      </w:r>
      <w:r w:rsidRPr="00B36A0E">
        <w:rPr>
          <w:lang w:val="pt-BR"/>
        </w:rPr>
        <w:t xml:space="preserve">. </w:t>
      </w:r>
    </w:p>
    <w:p w14:paraId="7024F19C" w14:textId="77777777" w:rsidR="00405CC2" w:rsidRPr="00B36A0E" w:rsidRDefault="00405CC2" w:rsidP="004D187A">
      <w:pPr>
        <w:pStyle w:val="Citao"/>
        <w:rPr>
          <w:lang w:val="pt-BR"/>
        </w:rPr>
      </w:pPr>
      <w:r w:rsidRPr="00B36A0E">
        <w:rPr>
          <w:lang w:val="pt-BR"/>
        </w:rPr>
        <w:t xml:space="preserve">No Acórdão n.º 1214/2013 – Plenário, ao examinar a necessidade de realização de pesquisa de preços nas prorrogações dos contratos de serviços continuados com dedicação exclusiva de mão de obra, o TCU reconheceu expressamente essa diferenciação, demonstrando que os insumos não relacionados à mão de obra, passíveis de realização de pesquisa de preços, correspondem, em regra, “a no máximo 5% do orçamento total a ser licitado, como vem sendo demonstrado em licitações recentes”, de modo que não figuram entre os itens mais representativos da planilha de custos e formação de preços. Aliado a isso, registrou o TCU que: </w:t>
      </w:r>
    </w:p>
    <w:p w14:paraId="5455EE06" w14:textId="77777777" w:rsidR="00405CC2" w:rsidRPr="00B36A0E" w:rsidRDefault="00405CC2" w:rsidP="004D187A">
      <w:pPr>
        <w:pStyle w:val="Citao"/>
        <w:rPr>
          <w:lang w:val="pt-BR"/>
        </w:rPr>
      </w:pPr>
      <w:r w:rsidRPr="00B36A0E">
        <w:rPr>
          <w:lang w:val="pt-BR"/>
        </w:rPr>
        <w:t xml:space="preserve">“[...] fazemos parte de uma economia estável, em que </w:t>
      </w:r>
      <w:r w:rsidRPr="00B36A0E">
        <w:rPr>
          <w:b/>
          <w:lang w:val="pt-BR"/>
        </w:rPr>
        <w:t>a variação esperada é baixa e pode ser perfeitamente retratada mediante a utilização de índices nacionais, tal como o INPC</w:t>
      </w:r>
      <w:r w:rsidRPr="00B36A0E">
        <w:rPr>
          <w:lang w:val="pt-BR"/>
        </w:rPr>
        <w:t>. Portanto, não há razão para efetuar pesquisa de mercado todas as vezes que é necessária a realização de prorrogação contratual, com todo o custo administrativo que representa. [...] É notório que o custo/prazo que será despendido para a realização de pesquisa de mercado para a prorrogação do contrato, além de impeditivo, não é aconselhável em vista da baixa representatividade desses itens no orçamento global”.</w:t>
      </w:r>
    </w:p>
    <w:p w14:paraId="7F993BDC" w14:textId="77777777" w:rsidR="00405CC2" w:rsidRPr="00B36A0E" w:rsidRDefault="00405CC2" w:rsidP="004D187A">
      <w:pPr>
        <w:pStyle w:val="Citao"/>
        <w:rPr>
          <w:lang w:val="pt-BR"/>
        </w:rPr>
      </w:pPr>
      <w:r w:rsidRPr="00B36A0E">
        <w:rPr>
          <w:lang w:val="pt-BR"/>
        </w:rPr>
        <w:t>186.</w:t>
      </w:r>
      <w:r w:rsidRPr="00B36A0E">
        <w:rPr>
          <w:lang w:val="pt-BR"/>
        </w:rPr>
        <w:tab/>
        <w:t xml:space="preserve">Ademais, a pesquisa de mercado normalmente leva a preços superiores àqueles alcançados durante a licitação. Portanto, </w:t>
      </w:r>
      <w:r w:rsidRPr="00B36A0E">
        <w:rPr>
          <w:b/>
          <w:lang w:val="pt-BR"/>
        </w:rPr>
        <w:t xml:space="preserve">a utilização de um índice adequado, além de retratar a realidade do mercado, evita prejuízo desnecessário à Administração, </w:t>
      </w:r>
      <w:r w:rsidRPr="00B36A0E">
        <w:rPr>
          <w:lang w:val="pt-BR"/>
        </w:rPr>
        <w:t xml:space="preserve">assim como para a empresa contratada. </w:t>
      </w:r>
    </w:p>
    <w:p w14:paraId="349A6567" w14:textId="77777777" w:rsidR="00405CC2" w:rsidRPr="00B36A0E" w:rsidRDefault="00405CC2" w:rsidP="004D187A">
      <w:pPr>
        <w:pStyle w:val="Citao"/>
        <w:rPr>
          <w:lang w:val="pt-BR"/>
        </w:rPr>
      </w:pPr>
      <w:r w:rsidRPr="00B36A0E">
        <w:rPr>
          <w:lang w:val="pt-BR"/>
        </w:rPr>
        <w:t>192.</w:t>
      </w:r>
      <w:r w:rsidRPr="00B36A0E">
        <w:rPr>
          <w:lang w:val="pt-BR"/>
        </w:rPr>
        <w:tab/>
        <w:t xml:space="preserve">É flagrante que </w:t>
      </w:r>
      <w:r w:rsidRPr="00B36A0E">
        <w:rPr>
          <w:b/>
          <w:lang w:val="pt-BR"/>
        </w:rPr>
        <w:t>o uso de índice específico e adequado, além de trazer significativo benefício à Administração, será a forma mais apropriada para comprovar que o contrato continua vantajoso no momento da prorrogação”</w:t>
      </w:r>
      <w:r w:rsidRPr="00B36A0E">
        <w:rPr>
          <w:lang w:val="pt-BR"/>
        </w:rPr>
        <w:t xml:space="preserve">. (grifo nosso) </w:t>
      </w:r>
    </w:p>
    <w:p w14:paraId="2230EB46" w14:textId="77777777" w:rsidR="00405CC2" w:rsidRPr="00B36A0E" w:rsidRDefault="00405CC2" w:rsidP="004D187A">
      <w:pPr>
        <w:pStyle w:val="Citao"/>
        <w:rPr>
          <w:lang w:val="pt-BR"/>
        </w:rPr>
      </w:pPr>
      <w:r w:rsidRPr="00B36A0E">
        <w:rPr>
          <w:lang w:val="pt-BR"/>
        </w:rPr>
        <w:t xml:space="preserve">Nessa linha, concluiu que a vantajosidade econômica para prorrogação de contratos de serviços continuados restaria garantida sempre que, além da previsão contratual de que as repactuações de custos  envolvendo a folha de salários fossem efetuadas somente com base em instrumento coletivo de trabalho, ou em decorrência de lei, </w:t>
      </w:r>
      <w:r w:rsidRPr="00B36A0E">
        <w:t>houve</w:t>
      </w:r>
      <w:r w:rsidRPr="00B36A0E">
        <w:rPr>
          <w:lang w:val="pt-BR"/>
        </w:rPr>
        <w:t>sse no contrato</w:t>
      </w:r>
      <w:r w:rsidRPr="00B36A0E">
        <w:t xml:space="preserve"> </w:t>
      </w:r>
      <w:r w:rsidRPr="00B36A0E">
        <w:rPr>
          <w:lang w:val="pt-BR"/>
        </w:rPr>
        <w:t xml:space="preserve">previsão </w:t>
      </w:r>
      <w:r w:rsidRPr="00B36A0E">
        <w:t xml:space="preserve">de que os reajustes dos itens envolvendo insumos (exceto quanto a obrigações decorrentes de acordo ou convenção coletiva de trabalho e de Lei) e materiais </w:t>
      </w:r>
      <w:r w:rsidRPr="00B36A0E">
        <w:rPr>
          <w:lang w:val="pt-BR"/>
        </w:rPr>
        <w:t>fossem</w:t>
      </w:r>
      <w:r w:rsidRPr="00B36A0E">
        <w:t xml:space="preserve"> efetuados com base em índices oficiais, previamente </w:t>
      </w:r>
      <w:r w:rsidRPr="00B36A0E">
        <w:rPr>
          <w:lang w:val="pt-BR"/>
        </w:rPr>
        <w:t xml:space="preserve">estabelecidos </w:t>
      </w:r>
      <w:r w:rsidRPr="00B36A0E">
        <w:t>no contrato</w:t>
      </w:r>
      <w:r w:rsidRPr="00B36A0E">
        <w:rPr>
          <w:lang w:val="pt-BR"/>
        </w:rPr>
        <w:t xml:space="preserve">. </w:t>
      </w:r>
    </w:p>
    <w:p w14:paraId="49BEA183" w14:textId="07739F3D" w:rsidR="00405CC2" w:rsidRPr="00B36A0E" w:rsidRDefault="008116B3" w:rsidP="004D187A">
      <w:pPr>
        <w:pStyle w:val="Citao"/>
        <w:rPr>
          <w:color w:val="auto"/>
          <w:szCs w:val="20"/>
          <w:lang w:val="pt-BR"/>
        </w:rPr>
      </w:pPr>
      <w:r>
        <w:rPr>
          <w:lang w:val="pt-BR"/>
        </w:rPr>
        <w:t xml:space="preserve">Existe </w:t>
      </w:r>
      <w:r w:rsidR="00405CC2" w:rsidRPr="00B36A0E">
        <w:rPr>
          <w:color w:val="auto"/>
          <w:szCs w:val="20"/>
          <w:lang w:val="pt-BR"/>
        </w:rPr>
        <w:t>a viabilidade de prever, num mesmo contrato para execução de serviços com regime de dedicação exclusiva de mão de obra, a repactuação para os itens decorrentes da mão de obra, com base nas disposições constantes em instrumentos coletivos de trabalho, e o reajuste dos preços dos demais insumos, com base em “</w:t>
      </w:r>
      <w:r w:rsidR="00405CC2" w:rsidRPr="00B36A0E">
        <w:rPr>
          <w:b/>
          <w:color w:val="auto"/>
          <w:szCs w:val="20"/>
          <w:lang w:val="pt-BR"/>
        </w:rPr>
        <w:t>índices oficiais,</w:t>
      </w:r>
      <w:r w:rsidR="00405CC2" w:rsidRPr="00B36A0E">
        <w:rPr>
          <w:color w:val="auto"/>
          <w:szCs w:val="20"/>
          <w:lang w:val="pt-BR"/>
        </w:rPr>
        <w:t xml:space="preserve"> previamente definidos no contrato, que guardem a maior correlação possível com o segmento econômico em que estejam inseridos tais insumos ou materiais ou, na falta de qualquer índice setorial, o Índice Nacional de Preços ao Consumidor Amplo (IPCA/IBGE)”. </w:t>
      </w:r>
    </w:p>
    <w:p w14:paraId="31470A90" w14:textId="3B32BC3F" w:rsidR="00405CC2" w:rsidRPr="00B36A0E" w:rsidRDefault="00405CC2" w:rsidP="004D187A">
      <w:pPr>
        <w:pStyle w:val="Citao"/>
        <w:rPr>
          <w:color w:val="auto"/>
          <w:szCs w:val="20"/>
          <w:lang w:val="pt-BR"/>
        </w:rPr>
      </w:pPr>
      <w:r w:rsidRPr="00B36A0E">
        <w:rPr>
          <w:color w:val="auto"/>
          <w:szCs w:val="20"/>
          <w:lang w:val="pt-BR"/>
        </w:rPr>
        <w:t>Fic</w:t>
      </w:r>
      <w:r w:rsidR="008116B3">
        <w:rPr>
          <w:color w:val="auto"/>
          <w:szCs w:val="20"/>
          <w:lang w:val="pt-BR"/>
        </w:rPr>
        <w:t>a</w:t>
      </w:r>
      <w:r w:rsidRPr="00B36A0E">
        <w:rPr>
          <w:color w:val="auto"/>
          <w:szCs w:val="20"/>
          <w:lang w:val="pt-BR"/>
        </w:rPr>
        <w:t xml:space="preserve"> a Administração dispensada, pois, da realização de pesquisa individualizada, que considerasse “os preços praticados no mercado ou em outros contratos da Administração”, “as particularidades do contrato em vigência” ou “indicadores setoriais, tabelas de fabricantes, valores oficiais de referência, tarifas públicas ou outros equivalentes</w:t>
      </w:r>
      <w:r w:rsidR="008116B3">
        <w:rPr>
          <w:color w:val="auto"/>
          <w:szCs w:val="20"/>
          <w:lang w:val="pt-BR"/>
        </w:rPr>
        <w:t>;”</w:t>
      </w:r>
      <w:r w:rsidRPr="00B36A0E">
        <w:rPr>
          <w:color w:val="auto"/>
          <w:szCs w:val="20"/>
          <w:lang w:val="pt-BR"/>
        </w:rPr>
        <w:t xml:space="preserve"> para comprovar, naquele tipo de contrato, a efetiva variação dos preços de insumos e materiais não relacionados à mão de obra. </w:t>
      </w:r>
    </w:p>
    <w:p w14:paraId="0D6D0657" w14:textId="19A6BA3F" w:rsidR="00405CC2" w:rsidRPr="00B36A0E" w:rsidRDefault="008116B3" w:rsidP="004D187A">
      <w:pPr>
        <w:pStyle w:val="Citao"/>
        <w:rPr>
          <w:color w:val="auto"/>
          <w:szCs w:val="20"/>
          <w:lang w:val="pt-BR"/>
        </w:rPr>
      </w:pPr>
      <w:r>
        <w:rPr>
          <w:color w:val="auto"/>
          <w:szCs w:val="20"/>
          <w:lang w:val="pt-BR"/>
        </w:rPr>
        <w:t>M</w:t>
      </w:r>
      <w:r w:rsidR="00405CC2" w:rsidRPr="00B36A0E">
        <w:rPr>
          <w:color w:val="auto"/>
          <w:szCs w:val="20"/>
          <w:lang w:val="pt-BR"/>
        </w:rPr>
        <w:t>ante</w:t>
      </w:r>
      <w:r>
        <w:rPr>
          <w:color w:val="auto"/>
          <w:szCs w:val="20"/>
          <w:lang w:val="pt-BR"/>
        </w:rPr>
        <w:t>m-se</w:t>
      </w:r>
      <w:r w:rsidR="00405CC2" w:rsidRPr="00B36A0E">
        <w:rPr>
          <w:color w:val="auto"/>
          <w:szCs w:val="20"/>
          <w:lang w:val="pt-BR"/>
        </w:rPr>
        <w:t xml:space="preserve"> possibili</w:t>
      </w:r>
      <w:r>
        <w:rPr>
          <w:color w:val="auto"/>
          <w:szCs w:val="20"/>
          <w:lang w:val="pt-BR"/>
        </w:rPr>
        <w:t>dade d</w:t>
      </w:r>
      <w:r w:rsidR="00405CC2" w:rsidRPr="00B36A0E">
        <w:rPr>
          <w:color w:val="auto"/>
          <w:szCs w:val="20"/>
          <w:lang w:val="pt-BR"/>
        </w:rPr>
        <w:t xml:space="preserve">a adoção do reajuste por índices oficiais dos insumos não relacionados à mão de obra. </w:t>
      </w:r>
    </w:p>
    <w:p w14:paraId="2A98EAC8" w14:textId="77777777" w:rsidR="00405CC2" w:rsidRPr="00B36A0E" w:rsidRDefault="00405CC2" w:rsidP="004D187A">
      <w:pPr>
        <w:pStyle w:val="Citao"/>
        <w:rPr>
          <w:color w:val="auto"/>
          <w:szCs w:val="20"/>
          <w:lang w:val="pt-BR"/>
        </w:rPr>
      </w:pPr>
      <w:r w:rsidRPr="00B36A0E">
        <w:rPr>
          <w:color w:val="auto"/>
          <w:szCs w:val="20"/>
          <w:lang w:val="pt-BR"/>
        </w:rPr>
        <w:t xml:space="preserve">Nesse ínterim, foi publicado o Decreto n.º 9.507, de 2018, o qual estabeleceu, em seu art. 13, § 1º, a vedação ao reajuste por índices nos contratos com mão de obra em regime de dedicação exclusiva, </w:t>
      </w:r>
      <w:r w:rsidRPr="00B36A0E">
        <w:rPr>
          <w:b/>
          <w:color w:val="auto"/>
          <w:szCs w:val="20"/>
          <w:lang w:val="pt-BR"/>
        </w:rPr>
        <w:t>sem efetuar o recorte de aplicabilidade aos insumos decorrentes da mão de obra,</w:t>
      </w:r>
      <w:r w:rsidRPr="00B36A0E">
        <w:rPr>
          <w:color w:val="auto"/>
          <w:szCs w:val="20"/>
          <w:lang w:val="pt-BR"/>
        </w:rPr>
        <w:t xml:space="preserve"> como faziam, textualmente, as Instruções Normativas acima mencionadas. </w:t>
      </w:r>
    </w:p>
    <w:p w14:paraId="4773D6D1" w14:textId="667DFC09" w:rsidR="00405CC2" w:rsidRPr="00B36A0E" w:rsidRDefault="00405CC2" w:rsidP="004D187A">
      <w:pPr>
        <w:pStyle w:val="Citao"/>
        <w:rPr>
          <w:color w:val="auto"/>
          <w:szCs w:val="20"/>
          <w:lang w:val="pt-BR"/>
        </w:rPr>
      </w:pPr>
      <w:r w:rsidRPr="00B36A0E">
        <w:rPr>
          <w:color w:val="auto"/>
          <w:szCs w:val="20"/>
          <w:lang w:val="pt-BR"/>
        </w:rPr>
        <w:t>A despeito disso, entretanto, considera</w:t>
      </w:r>
      <w:r w:rsidR="00C567DE">
        <w:rPr>
          <w:color w:val="auto"/>
          <w:szCs w:val="20"/>
          <w:lang w:val="pt-BR"/>
        </w:rPr>
        <w:t>-se</w:t>
      </w:r>
      <w:r w:rsidRPr="00B36A0E">
        <w:rPr>
          <w:color w:val="auto"/>
          <w:szCs w:val="20"/>
          <w:lang w:val="pt-BR"/>
        </w:rPr>
        <w:t xml:space="preserve"> viável a adoção  da repactuação para os insumos relacionados à mão de obra, combinada com a adoção de índices específicos, setoriais ou gerais para reajustamento dos insumos e materiais a ela não relacionados, nos contratos de serviços continuados executados com regime de dedicação exclusiva de mão de obra dispensando-se a Administração de realizar pesquisa, para demonstrar o aumento desses custos.</w:t>
      </w:r>
    </w:p>
    <w:p w14:paraId="44483D70" w14:textId="5D762119" w:rsidR="00405CC2" w:rsidRPr="00B36A0E" w:rsidRDefault="00405CC2" w:rsidP="004D187A">
      <w:pPr>
        <w:pStyle w:val="Citao"/>
        <w:rPr>
          <w:color w:val="auto"/>
          <w:szCs w:val="20"/>
          <w:lang w:val="pt-BR"/>
        </w:rPr>
      </w:pPr>
      <w:r w:rsidRPr="00B36A0E">
        <w:rPr>
          <w:color w:val="auto"/>
          <w:szCs w:val="20"/>
          <w:lang w:val="pt-BR"/>
        </w:rPr>
        <w:lastRenderedPageBreak/>
        <w:t>Em hipóteses tais, a Administração</w:t>
      </w:r>
      <w:r w:rsidRPr="00B36A0E">
        <w:rPr>
          <w:color w:val="auto"/>
          <w:szCs w:val="20"/>
        </w:rPr>
        <w:t xml:space="preserve"> deverá atentar para que o índice utilizado seja o indicador mais próximo da efetiva variação dos preços dos </w:t>
      </w:r>
      <w:r w:rsidRPr="00B36A0E">
        <w:rPr>
          <w:color w:val="auto"/>
          <w:szCs w:val="20"/>
          <w:lang w:val="pt-BR"/>
        </w:rPr>
        <w:t>insumos e materiais</w:t>
      </w:r>
      <w:r w:rsidRPr="00B36A0E">
        <w:rPr>
          <w:color w:val="auto"/>
          <w:szCs w:val="20"/>
        </w:rPr>
        <w:t xml:space="preserve"> a serem fornecidos</w:t>
      </w:r>
      <w:r w:rsidRPr="00B36A0E">
        <w:rPr>
          <w:color w:val="auto"/>
          <w:szCs w:val="20"/>
          <w:lang w:val="pt-BR"/>
        </w:rPr>
        <w:t>, valendo-se, pois, em regra, da adoção de índices setoriais ou específicos. “Caso inexistam índices setoriais ou específicos, deverá ser adotado o índice geral de preços que melhor esteja correlacionado com os custos do objeto contratual ou, ainda, em caráter subsidiário, verificar se existe, no mercado, algum índice geral de adoção consagrada para o objeto contratado. Não havendo índices com uma dessas características, deve ser adotado o reajustamento pelo IPCA/IBGE, pois é o índice oficial de monitoramento da inflação no Brasil. Qualquer que seja o índice utilizado, a Administração deverá justificar sua escolha tecnicamente.</w:t>
      </w:r>
      <w:r w:rsidRPr="00B36A0E">
        <w:rPr>
          <w:color w:val="auto"/>
          <w:szCs w:val="20"/>
        </w:rPr>
        <w:t xml:space="preserve"> A Administração poderá, ainda, </w:t>
      </w:r>
      <w:r w:rsidRPr="00B36A0E">
        <w:rPr>
          <w:color w:val="auto"/>
          <w:szCs w:val="20"/>
          <w:lang w:val="pt-BR"/>
        </w:rPr>
        <w:t xml:space="preserve">se valer de </w:t>
      </w:r>
      <w:r w:rsidRPr="00B36A0E">
        <w:rPr>
          <w:color w:val="auto"/>
          <w:szCs w:val="20"/>
        </w:rPr>
        <w:t>índices diferenciados, de forma justificada, de acordo com as peculiaridades envolvidas no objeto contratual</w:t>
      </w:r>
      <w:r w:rsidRPr="00B36A0E">
        <w:rPr>
          <w:color w:val="auto"/>
          <w:szCs w:val="20"/>
          <w:lang w:val="pt-BR"/>
        </w:rPr>
        <w:t>”</w:t>
      </w:r>
      <w:r w:rsidRPr="00B36A0E">
        <w:rPr>
          <w:color w:val="auto"/>
          <w:szCs w:val="20"/>
        </w:rPr>
        <w:t>. A A</w:t>
      </w:r>
      <w:r w:rsidRPr="00B36A0E">
        <w:rPr>
          <w:szCs w:val="20"/>
        </w:rPr>
        <w:t>dministração poderá, ainda, utilizar índices diferenciados, de forma justificada, de acordo com as peculiaridades envolvidas no objeto contratual.</w:t>
      </w:r>
    </w:p>
    <w:p w14:paraId="2269BD71" w14:textId="77777777" w:rsidR="00405CC2" w:rsidRPr="000A00EB" w:rsidRDefault="00405CC2" w:rsidP="0002627C">
      <w:pPr>
        <w:pStyle w:val="Nivel3"/>
        <w:rPr>
          <w:i/>
          <w:iCs/>
          <w:color w:val="FF0000"/>
        </w:rPr>
      </w:pPr>
      <w:r w:rsidRPr="000A00EB">
        <w:rPr>
          <w:i/>
          <w:iCs/>
          <w:color w:val="FF0000"/>
        </w:rPr>
        <w:t>No caso de atraso ou não divulgação do índice de reajustamento, a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w:t>
      </w:r>
    </w:p>
    <w:p w14:paraId="4D956407" w14:textId="77777777" w:rsidR="00405CC2" w:rsidRPr="000A00EB" w:rsidRDefault="00405CC2" w:rsidP="0002627C">
      <w:pPr>
        <w:pStyle w:val="Nivel3"/>
        <w:rPr>
          <w:i/>
          <w:iCs/>
          <w:color w:val="FF0000"/>
        </w:rPr>
      </w:pPr>
      <w:r w:rsidRPr="000A00EB">
        <w:rPr>
          <w:i/>
          <w:iCs/>
          <w:color w:val="FF0000"/>
        </w:rPr>
        <w:t xml:space="preserve">Nas aferições finais, o índice utilizado para a repactuação dos insumos será, obrigatoriamente, o definitivo. </w:t>
      </w:r>
    </w:p>
    <w:p w14:paraId="772B416C" w14:textId="77777777" w:rsidR="00405CC2" w:rsidRPr="000A00EB" w:rsidRDefault="00405CC2" w:rsidP="0002627C">
      <w:pPr>
        <w:pStyle w:val="Nivel3"/>
        <w:rPr>
          <w:i/>
          <w:iCs/>
          <w:color w:val="FF0000"/>
        </w:rPr>
      </w:pPr>
      <w:r w:rsidRPr="000A00EB">
        <w:rPr>
          <w:i/>
          <w:iCs/>
          <w:color w:val="FF0000"/>
        </w:rPr>
        <w:t xml:space="preserve">Caso o índice estabelecido para a repactuação de insumos venha a ser extinto ou de qualquer forma não possa mais ser utilizado, será adotado, em substituição, o que vier a ser determinado pela legislação então em vigor. </w:t>
      </w:r>
    </w:p>
    <w:p w14:paraId="5179C71E" w14:textId="77777777" w:rsidR="00405CC2" w:rsidRPr="000A00EB" w:rsidRDefault="00405CC2" w:rsidP="0002627C">
      <w:pPr>
        <w:pStyle w:val="Nivel3"/>
        <w:rPr>
          <w:i/>
          <w:iCs/>
          <w:color w:val="FF0000"/>
        </w:rPr>
      </w:pPr>
      <w:r w:rsidRPr="000A00EB">
        <w:rPr>
          <w:i/>
          <w:iCs/>
          <w:color w:val="FF0000"/>
        </w:rPr>
        <w:t>Na ausência de previsão legal quanto ao índice substituto, as partes elegerão novo índice oficial, para reajustamento do preço do valor remanescente dos insumos e materiais, por meio de termo aditivo.</w:t>
      </w:r>
    </w:p>
    <w:p w14:paraId="47D89F8B" w14:textId="77777777" w:rsidR="00405CC2" w:rsidRPr="000A00EB" w:rsidRDefault="00405CC2" w:rsidP="0002627C">
      <w:pPr>
        <w:pStyle w:val="Nivel3"/>
        <w:rPr>
          <w:i/>
          <w:iCs/>
          <w:color w:val="FF0000"/>
        </w:rPr>
      </w:pPr>
      <w:r w:rsidRPr="000A00EB">
        <w:rPr>
          <w:i/>
          <w:iCs/>
          <w:color w:val="FF0000"/>
        </w:rPr>
        <w:t>Independentemente do requerimento de repactuação dos custos com insumos, a Contratante verificará, a cada anualidade, se houve deflação do índice adotado que justifique o recálculo dos custos em valor menor, promovendo, em caso positivo, a redução dos valores correspondentes da planilha contratual.</w:t>
      </w:r>
    </w:p>
    <w:p w14:paraId="5C6D6293" w14:textId="77777777" w:rsidR="00405CC2" w:rsidRPr="000A00EB" w:rsidRDefault="00405CC2" w:rsidP="00BF0230">
      <w:pPr>
        <w:pStyle w:val="Nivel2"/>
        <w:rPr>
          <w:i/>
          <w:iCs/>
          <w:color w:val="FF0000"/>
        </w:rPr>
      </w:pPr>
      <w:r w:rsidRPr="000A00EB">
        <w:rPr>
          <w:i/>
          <w:iCs/>
          <w:color w:val="FF0000"/>
        </w:rPr>
        <w:t>Os novos valores contratuais decorrentes das repactuações terão suas vigências iniciadas observando-se o seguinte:</w:t>
      </w:r>
    </w:p>
    <w:p w14:paraId="6B6B7B64" w14:textId="77777777" w:rsidR="00405CC2" w:rsidRPr="000A00EB" w:rsidRDefault="00405CC2" w:rsidP="00BF0230">
      <w:pPr>
        <w:pStyle w:val="Nivel3"/>
        <w:rPr>
          <w:i/>
          <w:iCs/>
          <w:color w:val="FF0000"/>
        </w:rPr>
      </w:pPr>
      <w:r w:rsidRPr="000A00EB">
        <w:rPr>
          <w:i/>
          <w:iCs/>
          <w:color w:val="FF0000"/>
        </w:rPr>
        <w:t>a partir da ocorrência do fato gerador que deu causa à repactuação;</w:t>
      </w:r>
    </w:p>
    <w:p w14:paraId="15698AF1" w14:textId="77777777" w:rsidR="00405CC2" w:rsidRPr="000A00EB" w:rsidRDefault="00405CC2" w:rsidP="00BF0230">
      <w:pPr>
        <w:pStyle w:val="Nivel3"/>
        <w:rPr>
          <w:i/>
          <w:iCs/>
          <w:color w:val="FF0000"/>
        </w:rPr>
      </w:pPr>
      <w:r w:rsidRPr="000A00EB">
        <w:rPr>
          <w:i/>
          <w:iCs/>
          <w:color w:val="FF0000"/>
        </w:rPr>
        <w:t>em data futura, desde que acordada entre as partes, sem prejuízo da contagem de periodicidade para concessão das próximas repactuações futuras; ou</w:t>
      </w:r>
    </w:p>
    <w:p w14:paraId="0D03EA57" w14:textId="77777777" w:rsidR="00405CC2" w:rsidRPr="000A00EB" w:rsidRDefault="00405CC2" w:rsidP="00BF0230">
      <w:pPr>
        <w:pStyle w:val="Nivel3"/>
        <w:rPr>
          <w:i/>
          <w:iCs/>
          <w:color w:val="FF0000"/>
        </w:rPr>
      </w:pPr>
      <w:r w:rsidRPr="000A00EB">
        <w:rPr>
          <w:i/>
          <w:iCs/>
          <w:color w:val="FF0000"/>
        </w:rPr>
        <w:t>em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p>
    <w:p w14:paraId="6A41B437" w14:textId="77777777" w:rsidR="00405CC2" w:rsidRPr="000A00EB" w:rsidRDefault="00405CC2" w:rsidP="00BF0230">
      <w:pPr>
        <w:pStyle w:val="Nivel2"/>
        <w:rPr>
          <w:i/>
          <w:iCs/>
          <w:color w:val="FF0000"/>
        </w:rPr>
      </w:pPr>
      <w:r w:rsidRPr="000A00EB">
        <w:rPr>
          <w:i/>
          <w:iCs/>
          <w:color w:val="FF0000"/>
        </w:rPr>
        <w:t>Os efeitos financeiros da repactuação ficarão restritos exclusivamente aos itens que a motivaram, e apenas em relação à diferença porventura existente.</w:t>
      </w:r>
    </w:p>
    <w:p w14:paraId="75AB8D0D" w14:textId="77777777" w:rsidR="00405CC2" w:rsidRPr="000A00EB" w:rsidRDefault="00405CC2" w:rsidP="00BF0230">
      <w:pPr>
        <w:pStyle w:val="Nivel2"/>
        <w:rPr>
          <w:i/>
          <w:iCs/>
          <w:color w:val="FF0000"/>
        </w:rPr>
      </w:pPr>
      <w:r w:rsidRPr="000A00EB">
        <w:rPr>
          <w:i/>
          <w:iCs/>
          <w:color w:val="FF0000"/>
        </w:rPr>
        <w:t>A decisão sobre o pedido de repactuação deve ser feita no prazo máximo de 60 (sessenta) dias, contados a partir da solicitação e da entrega dos comprovantes de variação dos custos.</w:t>
      </w:r>
    </w:p>
    <w:p w14:paraId="514F1B37" w14:textId="77777777" w:rsidR="00405CC2" w:rsidRPr="000A00EB" w:rsidRDefault="00405CC2" w:rsidP="00BF0230">
      <w:pPr>
        <w:pStyle w:val="Nivel2"/>
        <w:rPr>
          <w:i/>
          <w:iCs/>
          <w:color w:val="FF0000"/>
        </w:rPr>
      </w:pPr>
      <w:r w:rsidRPr="000A00EB">
        <w:rPr>
          <w:i/>
          <w:iCs/>
          <w:color w:val="FF0000"/>
        </w:rPr>
        <w:t>O prazo referido no subitem anterior ficará suspenso enquanto a Contratada não cumprir os atos ou apresentar a documentação solicitada pela Contratante para a comprovação da variação dos custos.</w:t>
      </w:r>
    </w:p>
    <w:p w14:paraId="62D3F19B" w14:textId="77777777" w:rsidR="00405CC2" w:rsidRPr="000A00EB" w:rsidRDefault="00405CC2" w:rsidP="00BF0230">
      <w:pPr>
        <w:pStyle w:val="Nivel2"/>
        <w:rPr>
          <w:i/>
          <w:iCs/>
          <w:color w:val="FF0000"/>
        </w:rPr>
      </w:pPr>
      <w:r w:rsidRPr="000A00EB">
        <w:rPr>
          <w:i/>
          <w:iCs/>
          <w:color w:val="FF0000"/>
        </w:rPr>
        <w:lastRenderedPageBreak/>
        <w:t>As repactuações serão formalizadas por meio de apostilamento, exceto quando coincidirem com a prorrogação contratual, caso em que deverão ser formalizadas por aditamento ao contrato.</w:t>
      </w:r>
    </w:p>
    <w:p w14:paraId="77E8C556" w14:textId="40EAEF17" w:rsidR="00405CC2" w:rsidRPr="000A00EB" w:rsidRDefault="00405CC2" w:rsidP="00BF0230">
      <w:pPr>
        <w:pStyle w:val="Nivel2"/>
        <w:rPr>
          <w:i/>
          <w:iCs/>
          <w:color w:val="FF0000"/>
        </w:rPr>
      </w:pPr>
      <w:r w:rsidRPr="000A00EB">
        <w:rPr>
          <w:i/>
          <w:iCs/>
          <w:color w:val="FF0000"/>
        </w:rPr>
        <w:t xml:space="preserve">O CONTRATADO deverá complementar a garantia contratual anteriormente prestada, de modo que se mantenha a proporção de 5% (cinco por cento) em relação ao valor contratado, como condição para a repactuação. </w:t>
      </w:r>
    </w:p>
    <w:p w14:paraId="37E76203" w14:textId="77777777" w:rsidR="00405CC2" w:rsidRDefault="00405CC2" w:rsidP="00BF0230">
      <w:pPr>
        <w:pStyle w:val="OU"/>
      </w:pPr>
      <w:r w:rsidRPr="00D72578">
        <w:t>OU</w:t>
      </w:r>
    </w:p>
    <w:p w14:paraId="1B8D584F" w14:textId="77777777" w:rsidR="006463F6" w:rsidRPr="000A00EB" w:rsidRDefault="006463F6" w:rsidP="000A00EB">
      <w:pPr>
        <w:pStyle w:val="Nivel1"/>
        <w:numPr>
          <w:ilvl w:val="0"/>
          <w:numId w:val="30"/>
        </w:numPr>
        <w:rPr>
          <w:color w:val="FF0000"/>
        </w:rPr>
      </w:pPr>
      <w:r w:rsidRPr="000A00EB">
        <w:rPr>
          <w:color w:val="FF0000"/>
        </w:rPr>
        <w:t>DO REAJUSTAMENTO DE PREÇOS EM SENTIDO AMPLO (REAJUSTE)</w:t>
      </w:r>
    </w:p>
    <w:p w14:paraId="3EEE4326" w14:textId="77777777" w:rsidR="00405CC2" w:rsidRPr="00E64532" w:rsidRDefault="00405CC2" w:rsidP="00405CC2">
      <w:pPr>
        <w:pStyle w:val="citao2"/>
        <w:rPr>
          <w:rFonts w:cs="Arial"/>
          <w:highlight w:val="yellow"/>
        </w:rPr>
      </w:pPr>
      <w:r w:rsidRPr="00E64532">
        <w:rPr>
          <w:rFonts w:cs="Arial"/>
          <w:b/>
          <w:highlight w:val="yellow"/>
        </w:rPr>
        <w:t>Nota Explicativa</w:t>
      </w:r>
      <w:r w:rsidRPr="00E64532">
        <w:rPr>
          <w:rFonts w:cs="Arial"/>
          <w:b/>
          <w:highlight w:val="yellow"/>
          <w:lang w:val="pt-BR"/>
        </w:rPr>
        <w:t xml:space="preserve"> 1</w:t>
      </w:r>
      <w:r w:rsidRPr="00E64532">
        <w:rPr>
          <w:rFonts w:cs="Arial"/>
          <w:b/>
          <w:highlight w:val="yellow"/>
        </w:rPr>
        <w:t>:</w:t>
      </w:r>
      <w:r w:rsidRPr="00E64532">
        <w:rPr>
          <w:rFonts w:cs="Arial"/>
          <w:b/>
          <w:highlight w:val="yellow"/>
          <w:lang w:val="pt-BR"/>
        </w:rPr>
        <w:t xml:space="preserve"> </w:t>
      </w:r>
      <w:r w:rsidRPr="00E64532">
        <w:rPr>
          <w:rFonts w:cs="Arial"/>
          <w:highlight w:val="yellow"/>
        </w:rPr>
        <w:t>Recomenda-se a previsão de critério de</w:t>
      </w:r>
      <w:r w:rsidRPr="00E64532">
        <w:rPr>
          <w:rFonts w:cs="Arial"/>
          <w:highlight w:val="yellow"/>
          <w:lang w:val="pt-BR"/>
        </w:rPr>
        <w:t xml:space="preserve"> </w:t>
      </w:r>
      <w:r w:rsidRPr="00E64532">
        <w:rPr>
          <w:rFonts w:cs="Arial"/>
          <w:highlight w:val="yellow"/>
        </w:rPr>
        <w:t>reajuste de preços</w:t>
      </w:r>
      <w:r w:rsidRPr="00E64532">
        <w:rPr>
          <w:rFonts w:cs="Arial"/>
          <w:highlight w:val="yellow"/>
          <w:lang w:val="pt-BR"/>
        </w:rPr>
        <w:t xml:space="preserve"> </w:t>
      </w:r>
      <w:r w:rsidRPr="00E64532">
        <w:rPr>
          <w:rFonts w:cs="Arial"/>
          <w:highlight w:val="yellow"/>
        </w:rPr>
        <w:t>inclusive em contratos com prazo de vigência inicial inferior a doze meses, como forma de contingência para o caso de, excepcionalmente, decorrer, ao longo da vigência do instrumento, o interregno de um ano contado a partir da data limite para a apresentação da proposta na respectiva licitação. Nesse sentido, o Tribunal de Contas da União, por meio do Acórdão nº 7184/2018 - Segunda Câmara (Relator Min. Augusto Nardes, Data da sessão: 07/08/2018), ratificou o entendimento da Corte acerca do assunto, invocando, para tanto, o Acórdão nº 2205/2016-TCU-Plenário, no qual restou assim assentado:</w:t>
      </w:r>
    </w:p>
    <w:p w14:paraId="5592E9D6" w14:textId="77777777" w:rsidR="00405CC2" w:rsidRPr="00E64532" w:rsidRDefault="00405CC2" w:rsidP="00405CC2">
      <w:pPr>
        <w:pStyle w:val="citao2"/>
        <w:rPr>
          <w:rFonts w:cs="Arial"/>
          <w:highlight w:val="yellow"/>
        </w:rPr>
      </w:pPr>
      <w:r w:rsidRPr="00E64532">
        <w:rPr>
          <w:rFonts w:cs="Arial"/>
          <w:highlight w:val="yellow"/>
        </w:rPr>
        <w:t> "66.          Entretanto, o estabelecimento dos critérios de reajuste dos preços, tanto no edital quanto no instrumento contratual, não constitui discricionariedade conferida ao gestor, mas sim verdadeira imposição, ante o disposto nos artigos 40, inciso XI, e 55, inciso III, da Lei 8.666/93. Assim, a sua ausência constitui irregularidade, tendo, inclusive, este Tribunal se manifestado acerca da matéria, por meio do Acórdão 2804/2010-Plenário, no qual julgou ilegal a ausência de cláusula neste sentido, por violar os dispositivos legais acima reproduzidos. Até em contratos com prazo de duração inferior a doze meses, o TCU determina que conste no edital cláusula que estabeleça o critério de reajustamento de preço (Acórdão 73/2010-Plenário, Acórdão 597/2008-Plenário e Acórdão 2715/2008-Plenário, entre outros)". (Acórdão nº 2205/2016-TCU-Plenário, Relatora: Min. Ana Arraes, Data da sessão: 24/08/2016)</w:t>
      </w:r>
    </w:p>
    <w:p w14:paraId="00219934" w14:textId="197FA034" w:rsidR="00405CC2" w:rsidRPr="00E64532" w:rsidRDefault="00405CC2" w:rsidP="00405CC2">
      <w:pPr>
        <w:pStyle w:val="citao2"/>
        <w:rPr>
          <w:rFonts w:cs="Arial"/>
          <w:color w:val="auto"/>
          <w:highlight w:val="yellow"/>
        </w:rPr>
      </w:pPr>
      <w:r w:rsidRPr="00E64532">
        <w:rPr>
          <w:rFonts w:cs="Arial"/>
          <w:b/>
          <w:highlight w:val="yellow"/>
          <w:lang w:val="pt-BR"/>
        </w:rPr>
        <w:t xml:space="preserve">Nota Explicativa </w:t>
      </w:r>
      <w:r w:rsidRPr="00E64532">
        <w:rPr>
          <w:rFonts w:cs="Arial"/>
          <w:b/>
          <w:color w:val="auto"/>
          <w:highlight w:val="yellow"/>
          <w:lang w:val="pt-BR"/>
        </w:rPr>
        <w:t xml:space="preserve">2: </w:t>
      </w:r>
      <w:r w:rsidR="00F24F5A">
        <w:rPr>
          <w:rFonts w:cs="Arial"/>
          <w:color w:val="auto"/>
          <w:highlight w:val="yellow"/>
          <w:lang w:val="pt-BR"/>
        </w:rPr>
        <w:t>F</w:t>
      </w:r>
      <w:r w:rsidRPr="00E64532">
        <w:rPr>
          <w:rFonts w:cs="Arial"/>
          <w:color w:val="auto"/>
          <w:highlight w:val="yellow"/>
        </w:rPr>
        <w:t xml:space="preserve">oi consolidado o entendimento no sentido de que: “[...] b) salvo disposição editalícia em sentido contrário, </w:t>
      </w:r>
      <w:r w:rsidRPr="00E64532">
        <w:rPr>
          <w:rFonts w:cs="Arial"/>
          <w:color w:val="auto"/>
          <w:highlight w:val="yellow"/>
          <w:u w:val="single"/>
        </w:rPr>
        <w:t>o reajuste em sentido estrito</w:t>
      </w:r>
      <w:r w:rsidRPr="00E64532">
        <w:rPr>
          <w:rFonts w:cs="Arial"/>
          <w:color w:val="auto"/>
          <w:highlight w:val="yellow"/>
        </w:rPr>
        <w:t xml:space="preserve"> </w:t>
      </w:r>
      <w:r w:rsidRPr="00E64532">
        <w:rPr>
          <w:rFonts w:cs="Arial"/>
          <w:color w:val="auto"/>
          <w:highlight w:val="yellow"/>
          <w:u w:val="single"/>
        </w:rPr>
        <w:t>deve ser aplicado ex officio pela Administração, independentemente de solicitação do contratado</w:t>
      </w:r>
      <w:r w:rsidRPr="00E64532">
        <w:rPr>
          <w:rFonts w:cs="Arial"/>
          <w:color w:val="auto"/>
          <w:highlight w:val="yellow"/>
        </w:rPr>
        <w:t xml:space="preserve">, e mediante mero apostilamento (art. 65, § 8º, da Lei nº 8.666, de 1993), desde que preenchidos os pressupostos legais e contratuais para sua incidência, não estando sujeito à preclusão lógica; [...]”. </w:t>
      </w:r>
    </w:p>
    <w:p w14:paraId="23FF06EE" w14:textId="6793D41C" w:rsidR="00405CC2" w:rsidRPr="00E64532" w:rsidRDefault="00405CC2" w:rsidP="00405CC2">
      <w:pPr>
        <w:pStyle w:val="citao2"/>
        <w:rPr>
          <w:rFonts w:cs="Arial"/>
          <w:color w:val="auto"/>
          <w:highlight w:val="yellow"/>
          <w:lang w:val="pt-BR"/>
        </w:rPr>
      </w:pPr>
      <w:r w:rsidRPr="00E64532">
        <w:rPr>
          <w:rFonts w:cs="Arial"/>
          <w:b/>
          <w:color w:val="auto"/>
          <w:highlight w:val="yellow"/>
          <w:lang w:val="pt-BR"/>
        </w:rPr>
        <w:t xml:space="preserve">Nota Explicativa 3: </w:t>
      </w:r>
      <w:r w:rsidRPr="00E64532">
        <w:rPr>
          <w:rFonts w:cs="Arial"/>
          <w:color w:val="auto"/>
          <w:highlight w:val="yellow"/>
        </w:rPr>
        <w:t>Vale destacar que, é possível a previsão expressa em edital ou contrato de cláusula que condicione a concessão do reajuste ao prévio requerimento por parte do contratado. Nesse caso, o reajuste deixará de ser concedido de ofício pela Administração, dando ensejo, assim, à ocorrência de eventual preclusão lógica. Sugere-se que, em hipóteses tais, a inclusão de cláusula nesse sentido seja acompanhada das respectivas justificativas, bem como que seja fixado prazo para apresentação do requerimento de reajuste.</w:t>
      </w:r>
    </w:p>
    <w:p w14:paraId="09B9A44B" w14:textId="77777777" w:rsidR="00405CC2" w:rsidRPr="00E64532" w:rsidRDefault="00405CC2" w:rsidP="00555D70">
      <w:pPr>
        <w:pStyle w:val="Nvel2Opcional"/>
        <w:rPr>
          <w:highlight w:val="yellow"/>
        </w:rPr>
      </w:pPr>
      <w:r w:rsidRPr="00E64532">
        <w:rPr>
          <w:highlight w:val="yellow"/>
        </w:rPr>
        <w:t>Os preços inicialmente contratados são fixos e irreajustáveis no prazo de um ano contado da data limite para a apresentação das propostas.</w:t>
      </w:r>
    </w:p>
    <w:p w14:paraId="31E08C37" w14:textId="77777777" w:rsidR="00405CC2" w:rsidRPr="00E64532" w:rsidRDefault="00405CC2" w:rsidP="00555D70">
      <w:pPr>
        <w:pStyle w:val="Nvel2Opcional"/>
        <w:rPr>
          <w:highlight w:val="yellow"/>
        </w:rPr>
      </w:pPr>
      <w:r w:rsidRPr="00E64532">
        <w:rPr>
          <w:highlight w:val="yellow"/>
        </w:rPr>
        <w:t xml:space="preserve">Após o interregno de um ano, e independentemente de pedido da Contratada, os preços iniciais serão reajustados, mediante a aplicação, pela Contratante, do índice ___________ </w:t>
      </w:r>
      <w:r w:rsidRPr="00E64532">
        <w:rPr>
          <w:iCs/>
          <w:highlight w:val="yellow"/>
        </w:rPr>
        <w:t>(indicar o índice a ser adotado),</w:t>
      </w:r>
      <w:r w:rsidRPr="00E64532">
        <w:rPr>
          <w:highlight w:val="yellow"/>
        </w:rPr>
        <w:t xml:space="preserve"> exclusivamente para as obrigações iniciadas e concluídas após a ocorrência da anualidade, com base na seguinte fórmula (art. 5º do Decreto n.º 1.054, de 1994): </w:t>
      </w:r>
    </w:p>
    <w:p w14:paraId="0E6FF1F3" w14:textId="06EFCBF2" w:rsidR="00405CC2" w:rsidRPr="00E64532" w:rsidRDefault="00405CC2" w:rsidP="00405CC2">
      <w:pPr>
        <w:spacing w:before="120" w:after="120" w:line="276" w:lineRule="auto"/>
        <w:ind w:left="1418"/>
        <w:jc w:val="both"/>
        <w:rPr>
          <w:rFonts w:cs="Arial"/>
          <w:i/>
          <w:iCs/>
          <w:color w:val="FF0000"/>
          <w:szCs w:val="20"/>
          <w:highlight w:val="yellow"/>
        </w:rPr>
      </w:pPr>
      <w:r w:rsidRPr="00E64532">
        <w:rPr>
          <w:rFonts w:cs="Arial"/>
          <w:i/>
          <w:iCs/>
          <w:color w:val="FF0000"/>
          <w:szCs w:val="20"/>
          <w:highlight w:val="yellow"/>
        </w:rPr>
        <w:t>R = V (I – I</w:t>
      </w:r>
      <w:r w:rsidR="007A2895" w:rsidRPr="00E64532">
        <w:rPr>
          <w:rFonts w:cs="Arial"/>
          <w:i/>
          <w:iCs/>
          <w:color w:val="FF0000"/>
          <w:szCs w:val="20"/>
          <w:highlight w:val="yellow"/>
          <w:vertAlign w:val="superscript"/>
        </w:rPr>
        <w:t>0</w:t>
      </w:r>
      <w:r w:rsidRPr="00E64532">
        <w:rPr>
          <w:rFonts w:cs="Arial"/>
          <w:i/>
          <w:iCs/>
          <w:color w:val="FF0000"/>
          <w:szCs w:val="20"/>
          <w:highlight w:val="yellow"/>
        </w:rPr>
        <w:t>) / I</w:t>
      </w:r>
      <w:r w:rsidR="007A2895" w:rsidRPr="00E64532">
        <w:rPr>
          <w:rFonts w:cs="Arial"/>
          <w:i/>
          <w:iCs/>
          <w:color w:val="FF0000"/>
          <w:szCs w:val="20"/>
          <w:highlight w:val="yellow"/>
          <w:vertAlign w:val="superscript"/>
        </w:rPr>
        <w:t>0</w:t>
      </w:r>
      <w:r w:rsidRPr="00E64532">
        <w:rPr>
          <w:rFonts w:cs="Arial"/>
          <w:i/>
          <w:iCs/>
          <w:color w:val="FF0000"/>
          <w:szCs w:val="20"/>
          <w:highlight w:val="yellow"/>
        </w:rPr>
        <w:t>, onde:</w:t>
      </w:r>
    </w:p>
    <w:p w14:paraId="77A1B431" w14:textId="77777777" w:rsidR="00405CC2" w:rsidRPr="00E64532" w:rsidRDefault="00405CC2" w:rsidP="00405CC2">
      <w:pPr>
        <w:spacing w:before="120" w:after="120" w:line="276" w:lineRule="auto"/>
        <w:ind w:left="1418"/>
        <w:jc w:val="both"/>
        <w:rPr>
          <w:rFonts w:cs="Arial"/>
          <w:i/>
          <w:iCs/>
          <w:color w:val="FF0000"/>
          <w:szCs w:val="20"/>
          <w:highlight w:val="yellow"/>
        </w:rPr>
      </w:pPr>
      <w:r w:rsidRPr="00E64532">
        <w:rPr>
          <w:rFonts w:cs="Arial"/>
          <w:i/>
          <w:iCs/>
          <w:color w:val="FF0000"/>
          <w:szCs w:val="20"/>
          <w:highlight w:val="yellow"/>
        </w:rPr>
        <w:t>R = Valor do reajuste procurado;</w:t>
      </w:r>
    </w:p>
    <w:p w14:paraId="118AAF7E" w14:textId="77777777" w:rsidR="00405CC2" w:rsidRPr="00E64532" w:rsidRDefault="00405CC2" w:rsidP="00405CC2">
      <w:pPr>
        <w:spacing w:before="120" w:after="120" w:line="276" w:lineRule="auto"/>
        <w:ind w:left="1418"/>
        <w:jc w:val="both"/>
        <w:rPr>
          <w:rFonts w:cs="Arial"/>
          <w:i/>
          <w:iCs/>
          <w:color w:val="FF0000"/>
          <w:szCs w:val="20"/>
          <w:highlight w:val="yellow"/>
        </w:rPr>
      </w:pPr>
      <w:r w:rsidRPr="00E64532">
        <w:rPr>
          <w:rFonts w:cs="Arial"/>
          <w:i/>
          <w:iCs/>
          <w:color w:val="FF0000"/>
          <w:szCs w:val="20"/>
          <w:highlight w:val="yellow"/>
        </w:rPr>
        <w:t>V = Valor contratual a ser reajustado;</w:t>
      </w:r>
    </w:p>
    <w:p w14:paraId="107B39A3" w14:textId="1C4AADE7" w:rsidR="00405CC2" w:rsidRPr="00E64532" w:rsidRDefault="00405CC2" w:rsidP="00405CC2">
      <w:pPr>
        <w:spacing w:before="120" w:after="120" w:line="276" w:lineRule="auto"/>
        <w:ind w:left="1418"/>
        <w:jc w:val="both"/>
        <w:rPr>
          <w:rFonts w:cs="Arial"/>
          <w:i/>
          <w:iCs/>
          <w:color w:val="FF0000"/>
          <w:szCs w:val="20"/>
          <w:highlight w:val="yellow"/>
        </w:rPr>
      </w:pPr>
      <w:r w:rsidRPr="00E64532">
        <w:rPr>
          <w:rFonts w:cs="Arial"/>
          <w:i/>
          <w:iCs/>
          <w:color w:val="FF0000"/>
          <w:szCs w:val="20"/>
          <w:highlight w:val="yellow"/>
        </w:rPr>
        <w:t>I</w:t>
      </w:r>
      <w:r w:rsidR="007A2895" w:rsidRPr="00E64532">
        <w:rPr>
          <w:rFonts w:cs="Arial"/>
          <w:i/>
          <w:iCs/>
          <w:color w:val="FF0000"/>
          <w:szCs w:val="20"/>
          <w:highlight w:val="yellow"/>
          <w:vertAlign w:val="superscript"/>
        </w:rPr>
        <w:t>0</w:t>
      </w:r>
      <w:r w:rsidRPr="00E64532">
        <w:rPr>
          <w:rFonts w:cs="Arial"/>
          <w:i/>
          <w:iCs/>
          <w:color w:val="FF0000"/>
          <w:szCs w:val="20"/>
          <w:highlight w:val="yellow"/>
        </w:rPr>
        <w:t xml:space="preserve"> = índice inicial - refere-se ao índice de custos ou de preços correspondente à data fixada para entrega da proposta na licitação;</w:t>
      </w:r>
    </w:p>
    <w:p w14:paraId="625ED2EB" w14:textId="77777777" w:rsidR="00405CC2" w:rsidRPr="00E64532" w:rsidRDefault="00405CC2" w:rsidP="00405CC2">
      <w:pPr>
        <w:spacing w:before="120" w:after="120" w:line="276" w:lineRule="auto"/>
        <w:ind w:left="1418"/>
        <w:jc w:val="both"/>
        <w:rPr>
          <w:rFonts w:cs="Arial"/>
          <w:i/>
          <w:iCs/>
          <w:color w:val="FF0000"/>
          <w:szCs w:val="20"/>
          <w:highlight w:val="yellow"/>
        </w:rPr>
      </w:pPr>
      <w:r w:rsidRPr="00E64532">
        <w:rPr>
          <w:rFonts w:cs="Arial"/>
          <w:i/>
          <w:iCs/>
          <w:color w:val="FF0000"/>
          <w:szCs w:val="20"/>
          <w:highlight w:val="yellow"/>
        </w:rPr>
        <w:lastRenderedPageBreak/>
        <w:t>I = Índice relativo ao mês do reajustamento;</w:t>
      </w:r>
    </w:p>
    <w:p w14:paraId="09EFB3E5" w14:textId="77777777" w:rsidR="00405CC2" w:rsidRPr="00E64532" w:rsidRDefault="00405CC2" w:rsidP="00405CC2">
      <w:pPr>
        <w:pStyle w:val="citao2"/>
        <w:rPr>
          <w:rFonts w:cs="Arial"/>
          <w:highlight w:val="yellow"/>
        </w:rPr>
      </w:pPr>
      <w:bookmarkStart w:id="4" w:name="_Hlk72754774"/>
      <w:r w:rsidRPr="00E64532">
        <w:rPr>
          <w:rFonts w:cs="Arial"/>
          <w:b/>
          <w:highlight w:val="yellow"/>
        </w:rPr>
        <w:t>Nota Explicativa</w:t>
      </w:r>
      <w:r w:rsidRPr="00E64532">
        <w:rPr>
          <w:rFonts w:cs="Arial"/>
          <w:highlight w:val="yellow"/>
        </w:rPr>
        <w:t>: A Administração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 A Administração poderá, ainda, utilizar índices diferenciados, de forma justificada, de acordo com as peculiaridades envolvidas no objeto contratual.</w:t>
      </w:r>
    </w:p>
    <w:p w14:paraId="5E9A8069" w14:textId="77777777" w:rsidR="007A2895" w:rsidRPr="00E64532" w:rsidRDefault="00405CC2" w:rsidP="00405CC2">
      <w:pPr>
        <w:pStyle w:val="citao2"/>
        <w:rPr>
          <w:color w:val="auto"/>
          <w:highlight w:val="yellow"/>
        </w:rPr>
      </w:pPr>
      <w:r w:rsidRPr="00E64532">
        <w:rPr>
          <w:rFonts w:cs="Arial"/>
          <w:b/>
          <w:color w:val="auto"/>
          <w:highlight w:val="yellow"/>
        </w:rPr>
        <w:t>Nota Explicativa 2</w:t>
      </w:r>
      <w:r w:rsidRPr="00E64532">
        <w:rPr>
          <w:rFonts w:cs="Arial"/>
          <w:color w:val="auto"/>
          <w:highlight w:val="yellow"/>
        </w:rPr>
        <w:t>: N</w:t>
      </w:r>
      <w:r w:rsidRPr="00E64532">
        <w:rPr>
          <w:color w:val="auto"/>
          <w:highlight w:val="yellow"/>
        </w:rPr>
        <w:t>a falta de qualquer índice setorial, deverá ser utilizado o Índice Nacional de Preços ao Consumidor Amplo (IPCA/IBGE).</w:t>
      </w:r>
      <w:bookmarkEnd w:id="4"/>
    </w:p>
    <w:p w14:paraId="4BD5188E" w14:textId="47854450" w:rsidR="00405CC2" w:rsidRPr="00F937D1" w:rsidRDefault="00405CC2" w:rsidP="00405CC2">
      <w:pPr>
        <w:pStyle w:val="citao2"/>
        <w:rPr>
          <w:rFonts w:cs="Arial"/>
        </w:rPr>
      </w:pPr>
      <w:r w:rsidRPr="00E64532">
        <w:rPr>
          <w:rFonts w:cs="Arial"/>
          <w:b/>
          <w:highlight w:val="yellow"/>
        </w:rPr>
        <w:t xml:space="preserve">Nota Explicativa </w:t>
      </w:r>
      <w:r w:rsidRPr="00E64532">
        <w:rPr>
          <w:rFonts w:cs="Arial"/>
          <w:b/>
          <w:highlight w:val="yellow"/>
          <w:lang w:val="pt-BR"/>
        </w:rPr>
        <w:t>3</w:t>
      </w:r>
      <w:r w:rsidRPr="00E64532">
        <w:rPr>
          <w:rFonts w:cs="Arial"/>
          <w:b/>
          <w:highlight w:val="yellow"/>
        </w:rPr>
        <w:t xml:space="preserve">: </w:t>
      </w:r>
      <w:r w:rsidRPr="00E64532">
        <w:rPr>
          <w:rFonts w:cs="Arial"/>
          <w:highlight w:val="yellow"/>
        </w:rPr>
        <w:t>Caso o serviço objeto da licitação contemple fornecimento de mão de obra em regime de dedicação exclusiva, deverá ser acrescentado o tópico de repactuação, existente nos modelos de serviços com mão de obra, informando logo no início que a repactuação se aplica somente para o custo relativo à mão de obra em regime de dedicação exclusiva.</w:t>
      </w:r>
    </w:p>
    <w:p w14:paraId="491BDA8C" w14:textId="77777777" w:rsidR="00405CC2" w:rsidRPr="007E0B6F" w:rsidRDefault="00405CC2" w:rsidP="00555D70">
      <w:pPr>
        <w:pStyle w:val="Nvel2Opcional"/>
      </w:pPr>
      <w:r w:rsidRPr="00F937D1">
        <w:t xml:space="preserve">Nos </w:t>
      </w:r>
      <w:r w:rsidRPr="007E0B6F">
        <w:t>reajustes subsequentes ao primeiro, o interregno mínimo de um ano será contado a partir dos efeitos financeiros do último reajuste.</w:t>
      </w:r>
    </w:p>
    <w:p w14:paraId="4C9C1A54" w14:textId="77777777" w:rsidR="00405CC2" w:rsidRPr="007E0B6F" w:rsidRDefault="00405CC2" w:rsidP="00555D70">
      <w:pPr>
        <w:pStyle w:val="Nvel2Opcional"/>
      </w:pPr>
      <w:r w:rsidRPr="007E0B6F">
        <w:t xml:space="preserve">No caso de atraso ou não divulgação do índice de reajustamento, o CONTRATANTE pagará à CONTRATADA a importância calculada pela última variação conhecida, liquidando a diferença correspondente tão logo seja divulgado o índice definitivo. </w:t>
      </w:r>
    </w:p>
    <w:p w14:paraId="1BAAF0D1" w14:textId="77777777" w:rsidR="00405CC2" w:rsidRPr="007E0B6F" w:rsidRDefault="00405CC2" w:rsidP="00555D70">
      <w:pPr>
        <w:pStyle w:val="Nvel2Opcional"/>
      </w:pPr>
      <w:r w:rsidRPr="007E0B6F">
        <w:t>Nas aferições finais, o índice utilizado para reajuste será, obrigatoriamente, o definitivo.</w:t>
      </w:r>
    </w:p>
    <w:p w14:paraId="07E555C6" w14:textId="77777777" w:rsidR="00405CC2" w:rsidRPr="007E0B6F" w:rsidRDefault="00405CC2" w:rsidP="00555D70">
      <w:pPr>
        <w:pStyle w:val="Nvel2Opcional"/>
      </w:pPr>
      <w:r w:rsidRPr="007E0B6F">
        <w:t>Caso o índice estabelecido para reajustamento venha a ser extinto ou de qualquer forma não possa mais ser utilizado, será adotado, em substituição, o que vier a ser determinado pela legislação então em vigor.</w:t>
      </w:r>
    </w:p>
    <w:p w14:paraId="04184A3A" w14:textId="77777777" w:rsidR="00405CC2" w:rsidRPr="007E0B6F" w:rsidRDefault="00405CC2" w:rsidP="00555D70">
      <w:pPr>
        <w:pStyle w:val="Nvel2Opcional"/>
      </w:pPr>
      <w:r w:rsidRPr="007E0B6F">
        <w:t xml:space="preserve">Na ausência de previsão legal quanto ao índice substituto, as partes elegerão novo índice oficial, para reajustamento do preço do valor remanescente, por meio de termo aditivo. </w:t>
      </w:r>
    </w:p>
    <w:p w14:paraId="32E43683" w14:textId="1BB6F89E" w:rsidR="00405CC2" w:rsidRDefault="00405CC2" w:rsidP="00555D70">
      <w:pPr>
        <w:pStyle w:val="Nvel2Opcional"/>
      </w:pPr>
      <w:r w:rsidRPr="005131B2">
        <w:t>O reajuste será realizado por apostilamento.</w:t>
      </w:r>
    </w:p>
    <w:p w14:paraId="5145847C" w14:textId="77777777" w:rsidR="006C5E6D" w:rsidRDefault="006C5E6D" w:rsidP="006C5E6D">
      <w:pPr>
        <w:pStyle w:val="Nivel1"/>
        <w:ind w:left="0" w:firstLine="0"/>
      </w:pPr>
      <w:r>
        <w:t xml:space="preserve">DA </w:t>
      </w:r>
      <w:r w:rsidRPr="00552315">
        <w:t>GARANTIA DA EXECUÇÃO</w:t>
      </w:r>
    </w:p>
    <w:p w14:paraId="72F87A43" w14:textId="5D38BE2E" w:rsidR="006C5E6D" w:rsidRPr="00841AD8" w:rsidRDefault="006C5E6D" w:rsidP="006C5E6D">
      <w:pPr>
        <w:pStyle w:val="Citao"/>
        <w:spacing w:line="276" w:lineRule="auto"/>
        <w:rPr>
          <w:color w:val="auto"/>
          <w:szCs w:val="20"/>
        </w:rPr>
      </w:pPr>
      <w:r w:rsidRPr="00841AD8">
        <w:rPr>
          <w:rFonts w:cs="Arial"/>
          <w:b/>
          <w:color w:val="auto"/>
          <w:szCs w:val="20"/>
        </w:rPr>
        <w:t>Nota explicativa</w:t>
      </w:r>
      <w:r w:rsidRPr="00841AD8">
        <w:rPr>
          <w:color w:val="auto"/>
          <w:szCs w:val="20"/>
        </w:rPr>
        <w:t xml:space="preserve">: </w:t>
      </w:r>
      <w:r w:rsidRPr="00841AD8">
        <w:rPr>
          <w:color w:val="auto"/>
          <w:szCs w:val="20"/>
          <w:lang w:val="pt-BR"/>
        </w:rPr>
        <w:t>A</w:t>
      </w:r>
      <w:r w:rsidRPr="00841AD8">
        <w:rPr>
          <w:color w:val="auto"/>
          <w:szCs w:val="20"/>
        </w:rPr>
        <w:t xml:space="preserve"> garantia é obrigatória para os contratos que envolvam a execução de serviços continuados com dedicação exclusiva de mão de obra.</w:t>
      </w:r>
    </w:p>
    <w:p w14:paraId="1809D625" w14:textId="77777777" w:rsidR="006C5E6D" w:rsidRPr="00BC20C4" w:rsidRDefault="006C5E6D" w:rsidP="00B74E80">
      <w:pPr>
        <w:pStyle w:val="Nivel2"/>
      </w:pPr>
      <w:r w:rsidRPr="00BC20C4">
        <w:t>A Contratada apresentará, no prazo máximo de 10 (dez) dias úteis, prorrogáveis por igual período, a critério do Contratante, contado da assinatura do contrato, comprovante de prestação de garantia, podendo optar por caução em dinheiro ou títulos da dívida pública, seguro-garantia ou fiança bancária, em valor correspondente a 5 % (cinco por cento) do valor total do contrato, com validade durante a execução do contrato e 90 (noventa) dias após término da vigência contratual, devendo ser renovada a cada prorrogação.</w:t>
      </w:r>
    </w:p>
    <w:p w14:paraId="4C69010A" w14:textId="77777777" w:rsidR="006C5E6D" w:rsidRPr="00B74E80" w:rsidRDefault="006C5E6D" w:rsidP="00B74E80">
      <w:pPr>
        <w:pStyle w:val="Nivel3"/>
      </w:pPr>
      <w:r w:rsidRPr="00B74E80">
        <w:t xml:space="preserve">A inobservância do prazo fixado para apresentação da garantia acarretará a aplicação de multa de 0,07% (sete centésimos por cento) do valor total do contrato por dia de atraso, até o máximo de 2% (dois por cento). </w:t>
      </w:r>
    </w:p>
    <w:p w14:paraId="7359ADED" w14:textId="77777777" w:rsidR="006C5E6D" w:rsidRPr="00B74E80" w:rsidRDefault="006C5E6D" w:rsidP="00B74E80">
      <w:pPr>
        <w:pStyle w:val="Nivel3"/>
      </w:pPr>
      <w:r w:rsidRPr="00B74E80">
        <w:t xml:space="preserve">O atraso superior a 25 (vinte e cinco) dias autoriza a Administração a promover a rescisão do contrato por descumprimento ou cumprimento irregular de suas cláusulas, conforme dispõem os incisos I e II do art. 78 da Lei n. 8.666 de 1993. </w:t>
      </w:r>
    </w:p>
    <w:p w14:paraId="08E7FF59" w14:textId="77777777" w:rsidR="006C5E6D" w:rsidRPr="00BA288A" w:rsidRDefault="006C5E6D" w:rsidP="00B74E80">
      <w:pPr>
        <w:pStyle w:val="Nivel2"/>
      </w:pPr>
      <w:r w:rsidRPr="00B467CE">
        <w:t xml:space="preserve">A </w:t>
      </w:r>
      <w:r w:rsidRPr="00BA288A">
        <w:t xml:space="preserve">garantia assegurará, qualquer que seja a modalidade escolhida, o pagamento de: </w:t>
      </w:r>
    </w:p>
    <w:p w14:paraId="473B9CD9" w14:textId="77777777" w:rsidR="006C5E6D" w:rsidRPr="00B74E80" w:rsidRDefault="006C5E6D" w:rsidP="00B74E80">
      <w:pPr>
        <w:pStyle w:val="Nivel3"/>
      </w:pPr>
      <w:r w:rsidRPr="00B74E80">
        <w:t xml:space="preserve">prejuízos advindos do não cumprimento do objeto do contrato e do não adimplemento das demais obrigações nele previstas; </w:t>
      </w:r>
    </w:p>
    <w:p w14:paraId="54FD0E6B" w14:textId="77777777" w:rsidR="006C5E6D" w:rsidRPr="00B74E80" w:rsidRDefault="006C5E6D" w:rsidP="00B74E80">
      <w:pPr>
        <w:pStyle w:val="Nivel3"/>
      </w:pPr>
      <w:r w:rsidRPr="00B74E80">
        <w:t>prejuízos diretos causados à Administração decorrentes de culpa ou dolo durante a execução do contrato;</w:t>
      </w:r>
    </w:p>
    <w:p w14:paraId="0B1EF3B2" w14:textId="77777777" w:rsidR="006C5E6D" w:rsidRPr="00B74E80" w:rsidRDefault="006C5E6D" w:rsidP="00B74E80">
      <w:pPr>
        <w:pStyle w:val="Nivel3"/>
      </w:pPr>
      <w:r w:rsidRPr="00B74E80">
        <w:lastRenderedPageBreak/>
        <w:t xml:space="preserve">multas moratórias e punitivas aplicadas pela Administração à contratada; e  </w:t>
      </w:r>
    </w:p>
    <w:p w14:paraId="3D779874" w14:textId="77777777" w:rsidR="006C5E6D" w:rsidRPr="00B74E80" w:rsidRDefault="006C5E6D" w:rsidP="00B74E80">
      <w:pPr>
        <w:pStyle w:val="Nivel3"/>
      </w:pPr>
      <w:r w:rsidRPr="00B74E80">
        <w:t>obrigações trabalhistas e previdenciárias de qualquer natureza e para com o FGTS, não adimplidas pela contratada, quando couber.</w:t>
      </w:r>
    </w:p>
    <w:p w14:paraId="30207B19" w14:textId="77777777" w:rsidR="006C5E6D" w:rsidRPr="00B74E80" w:rsidRDefault="006C5E6D" w:rsidP="00B74E80">
      <w:pPr>
        <w:pStyle w:val="Nivel2"/>
      </w:pPr>
      <w:r w:rsidRPr="00B74E80">
        <w:t>A modalidade seguro-garantia somente será aceita se contemplar todos os eventos indicados no item anterior, observada a legislação que rege a matéria.</w:t>
      </w:r>
    </w:p>
    <w:p w14:paraId="691F4991" w14:textId="77777777" w:rsidR="006C5E6D" w:rsidRPr="00B74E80" w:rsidRDefault="006C5E6D" w:rsidP="00B74E80">
      <w:pPr>
        <w:pStyle w:val="Nivel2"/>
      </w:pPr>
      <w:r w:rsidRPr="00B74E80">
        <w:t>A garantia em dinheiro deverá ser efetuada em favor da Contratante, em conta específica na Caixa Econômica Federal, com correção monetária.</w:t>
      </w:r>
    </w:p>
    <w:p w14:paraId="7056378F" w14:textId="2FE2BBBE" w:rsidR="006C5E6D" w:rsidRPr="00B74E80" w:rsidRDefault="006C5E6D" w:rsidP="00B74E80">
      <w:pPr>
        <w:pStyle w:val="Nivel2"/>
      </w:pPr>
      <w:r w:rsidRPr="00B74E80">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w:t>
      </w:r>
      <w:r w:rsidR="00B74E80">
        <w:t xml:space="preserve"> </w:t>
      </w:r>
      <w:r w:rsidRPr="00BC20C4">
        <w:t>Economia</w:t>
      </w:r>
      <w:r w:rsidRPr="00B74E80">
        <w:t>.</w:t>
      </w:r>
    </w:p>
    <w:p w14:paraId="369E5AC4" w14:textId="77777777" w:rsidR="006C5E6D" w:rsidRPr="00B74E80" w:rsidRDefault="006C5E6D" w:rsidP="00B74E80">
      <w:pPr>
        <w:pStyle w:val="Nivel2"/>
      </w:pPr>
      <w:r w:rsidRPr="00B74E80">
        <w:t>No caso de garantia na modalidade de fiança bancária, deverá constar expressa renúncia do fiador aos benefícios do artigo 827 do Código Civil.</w:t>
      </w:r>
    </w:p>
    <w:p w14:paraId="4ADA738A" w14:textId="77777777" w:rsidR="00692F70" w:rsidRDefault="006C5E6D" w:rsidP="00B74E80">
      <w:pPr>
        <w:pStyle w:val="Nivel2"/>
      </w:pPr>
      <w:r w:rsidRPr="00B74E80">
        <w:t>No caso de alteração do valor do contrato, ou prorrogação de sua vigência, a garantia deverá ser ajustada à nova situação ou renovada, seguindo os mesmos parâmetros utilizados quando da contratação.</w:t>
      </w:r>
    </w:p>
    <w:p w14:paraId="740CE7BE" w14:textId="6EDA617A" w:rsidR="006C5E6D" w:rsidRPr="00B74E80" w:rsidRDefault="006C5E6D" w:rsidP="00B74E80">
      <w:pPr>
        <w:pStyle w:val="Nivel2"/>
      </w:pPr>
      <w:r w:rsidRPr="00B74E80">
        <w:t>Se o valor da garantia for utilizado total ou parcialmente em pagamento de qualquer obrigação, a Contratada obriga-se a fazer a respectiva reposição no prazo máximo de .......... (......) dias úteis, contados da data em que for notificada.</w:t>
      </w:r>
    </w:p>
    <w:p w14:paraId="2E235C5C" w14:textId="77777777" w:rsidR="006C5E6D" w:rsidRPr="00BA288A" w:rsidRDefault="006C5E6D" w:rsidP="000C2141">
      <w:pPr>
        <w:pStyle w:val="Nivel2"/>
      </w:pPr>
      <w:r w:rsidRPr="00B467CE">
        <w:t xml:space="preserve">A </w:t>
      </w:r>
      <w:r w:rsidRPr="000C2141">
        <w:t>Contratante</w:t>
      </w:r>
      <w:r w:rsidRPr="00B467CE">
        <w:t xml:space="preserve"> executará a garantia na forma prevista na legislação que rege a matéria.</w:t>
      </w:r>
    </w:p>
    <w:p w14:paraId="5F0761A2" w14:textId="77777777" w:rsidR="006C5E6D" w:rsidRPr="00552315" w:rsidRDefault="006C5E6D" w:rsidP="006C5E6D">
      <w:pPr>
        <w:pStyle w:val="Citao"/>
        <w:pBdr>
          <w:left w:val="single" w:sz="4" w:space="3" w:color="1F497D"/>
          <w:bottom w:val="single" w:sz="4" w:space="0" w:color="1F497D"/>
        </w:pBdr>
        <w:spacing w:line="276" w:lineRule="auto"/>
        <w:rPr>
          <w:rFonts w:cs="Arial"/>
          <w:color w:val="auto"/>
          <w:szCs w:val="20"/>
        </w:rPr>
      </w:pPr>
      <w:r w:rsidRPr="00552315">
        <w:rPr>
          <w:rFonts w:cs="Arial"/>
          <w:b/>
          <w:color w:val="auto"/>
          <w:szCs w:val="20"/>
        </w:rPr>
        <w:t>Nota explicativa:</w:t>
      </w:r>
      <w:r w:rsidRPr="00552315">
        <w:rPr>
          <w:rFonts w:cs="Arial"/>
          <w:color w:val="auto"/>
          <w:szCs w:val="20"/>
        </w:rPr>
        <w:t xml:space="preserve"> Caso haja necessidade de acionamento da garantia, recomenda-se promover a notificação da contratada e da seguradora ou da entidade bancária dentro do prazo de vigência da garantia, sem prejuízo da cobrança dentro do prazo prescricional.</w:t>
      </w:r>
    </w:p>
    <w:p w14:paraId="39396F39" w14:textId="77777777" w:rsidR="006C5E6D" w:rsidRPr="00BA288A" w:rsidRDefault="006C5E6D" w:rsidP="00A70A91">
      <w:pPr>
        <w:pStyle w:val="Nivel2"/>
      </w:pPr>
      <w:r w:rsidRPr="00B467CE">
        <w:t>Será considerada extinta a garantia:</w:t>
      </w:r>
      <w:r w:rsidRPr="00BA288A">
        <w:t xml:space="preserve"> </w:t>
      </w:r>
    </w:p>
    <w:p w14:paraId="6B6CC2B5" w14:textId="77777777" w:rsidR="006C5E6D" w:rsidRPr="00381FD6" w:rsidRDefault="006C5E6D" w:rsidP="00A70A91">
      <w:pPr>
        <w:pStyle w:val="Nivel3"/>
      </w:pPr>
      <w:r w:rsidRPr="00BA288A">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w:t>
      </w:r>
      <w:r w:rsidRPr="004D5E61">
        <w:t xml:space="preserve">las do contrato; </w:t>
      </w:r>
    </w:p>
    <w:p w14:paraId="46769443" w14:textId="2D3D2119" w:rsidR="006C5E6D" w:rsidRPr="00552315" w:rsidRDefault="006C5E6D" w:rsidP="00A70A91">
      <w:pPr>
        <w:pStyle w:val="Nivel3"/>
      </w:pPr>
      <w:r w:rsidRPr="00552315">
        <w:t xml:space="preserve"> no prazo de 90 (noventa) dias após o término da vigência do contrato, caso a </w:t>
      </w:r>
      <w:r w:rsidR="00872154">
        <w:t>Administração</w:t>
      </w:r>
      <w:r w:rsidRPr="00552315">
        <w:t xml:space="preserve"> não comunique a ocorrência de sinistros, quando o prazo será ampliado, nos termos da comunicação. </w:t>
      </w:r>
    </w:p>
    <w:p w14:paraId="4E22A794" w14:textId="77777777" w:rsidR="006C5E6D" w:rsidRPr="005131B2" w:rsidRDefault="006C5E6D" w:rsidP="00A70A91">
      <w:pPr>
        <w:pStyle w:val="Nivel2"/>
      </w:pPr>
      <w:r w:rsidRPr="005131B2">
        <w:t xml:space="preserve">O garantidor não é parte para figurar em processo administrativo instaurado pela contratante com o objetivo de apurar prejuízos e/ou aplicar sanções à contratada. </w:t>
      </w:r>
    </w:p>
    <w:p w14:paraId="2283BF6B" w14:textId="00F426E1" w:rsidR="006C5E6D" w:rsidRDefault="006C5E6D" w:rsidP="00A70A91">
      <w:pPr>
        <w:pStyle w:val="Nivel2"/>
      </w:pPr>
      <w:r w:rsidRPr="005131B2">
        <w:t>A contratada autoriza a contratante a reter, a qualquer tempo, a garantia, na forma prevista no neste Edital e no Contrato.</w:t>
      </w:r>
    </w:p>
    <w:p w14:paraId="2D784954" w14:textId="39C7CAB4" w:rsidR="008B57C4" w:rsidRDefault="008B57C4" w:rsidP="008B57C4">
      <w:pPr>
        <w:pStyle w:val="Nivel2"/>
      </w:pPr>
      <w:r>
        <w:t>A garantia da contratação somente será liberada ante a comprovação de que a empresa pagou todas as verbas rescisórias decorrentes da contratação, e que, caso esse pagamento não ocorra até o fim do segundo mês após o encerramento da vigência contratual, a garantia será utilizada para o pagamento dessas verbas trabalhistas, incluindo suas repercussões previdenciárias e relativas ao FGTS, observada a legislação que rege a matéria.</w:t>
      </w:r>
    </w:p>
    <w:p w14:paraId="7AA1DD86" w14:textId="77777777" w:rsidR="008B57C4" w:rsidRDefault="008B57C4" w:rsidP="008B57C4">
      <w:pPr>
        <w:pStyle w:val="Nivel2"/>
      </w:pPr>
      <w:r>
        <w:t>Também poderá haver liberação da garantia se a empresa comprovar que os empregados serão realocados em outra atividade de prestação de serviços, sem que ocorra a interrupção do contrato de trabalho</w:t>
      </w:r>
    </w:p>
    <w:p w14:paraId="31843911" w14:textId="1D2B7747" w:rsidR="008B57C4" w:rsidRPr="005131B2" w:rsidRDefault="008B57C4" w:rsidP="00153671">
      <w:pPr>
        <w:pStyle w:val="Nivel2"/>
      </w:pPr>
      <w:r>
        <w:t xml:space="preserve">Por ocasião do encerramento da prestação dos serviços contratados, a Administração Contratante poderá utilizar o valor da garantia prestada para o pagamento direto aos </w:t>
      </w:r>
      <w:r>
        <w:lastRenderedPageBreak/>
        <w:t>trabalhadores vinculados ao contrato no caso da não comprovação:(1) do pagamento das respectivas verbas rescisórias ou (2) da realocação dos trabalhadores em outra atividade de prestação de serviços.</w:t>
      </w:r>
    </w:p>
    <w:p w14:paraId="261AB173" w14:textId="32803F3D" w:rsidR="00DB206B" w:rsidRPr="00153671" w:rsidRDefault="00DB206B" w:rsidP="00131A29">
      <w:pPr>
        <w:pStyle w:val="Nivel1"/>
        <w:rPr>
          <w:rFonts w:cs="Arial"/>
        </w:rPr>
      </w:pPr>
      <w:r w:rsidRPr="00153671">
        <w:rPr>
          <w:rFonts w:cs="Arial"/>
          <w:color w:val="auto"/>
        </w:rPr>
        <w:t>DAS</w:t>
      </w:r>
      <w:r w:rsidRPr="00153671">
        <w:rPr>
          <w:rFonts w:cs="Arial"/>
        </w:rPr>
        <w:t xml:space="preserve"> SANÇÕES ADMINISTRATIVAS</w:t>
      </w:r>
    </w:p>
    <w:p w14:paraId="4F80CCC9" w14:textId="5DFC35E8" w:rsidR="00B222EE" w:rsidRDefault="00B222EE" w:rsidP="00153671">
      <w:pPr>
        <w:pStyle w:val="Nivel2"/>
      </w:pPr>
      <w:r w:rsidRPr="00153671">
        <w:t>Comete infração administrativa nos termos da Lei nº 10.520, de 2002, a CONTRATADA que:</w:t>
      </w:r>
    </w:p>
    <w:p w14:paraId="11FC715A" w14:textId="77777777" w:rsidR="00BB5877" w:rsidRDefault="00BB5877" w:rsidP="00BB5877">
      <w:pPr>
        <w:pStyle w:val="PargrafodaLista1"/>
        <w:numPr>
          <w:ilvl w:val="2"/>
          <w:numId w:val="33"/>
        </w:numPr>
        <w:spacing w:before="120" w:after="120" w:line="276" w:lineRule="auto"/>
        <w:ind w:right="-30"/>
        <w:jc w:val="both"/>
        <w:rPr>
          <w:rFonts w:ascii="Arial" w:hAnsi="Arial" w:cs="Arial"/>
          <w:sz w:val="20"/>
          <w:szCs w:val="20"/>
        </w:rPr>
      </w:pPr>
      <w:r>
        <w:rPr>
          <w:rFonts w:ascii="Arial" w:hAnsi="Arial" w:cs="Arial"/>
          <w:sz w:val="20"/>
          <w:szCs w:val="20"/>
        </w:rPr>
        <w:t>falhar na execução do contrato, pela inexecução, total ou parcial, de quaisquer das obrigações assumidas na contratação;</w:t>
      </w:r>
    </w:p>
    <w:p w14:paraId="1C95366E" w14:textId="77777777" w:rsidR="00BB5877" w:rsidRDefault="00BB5877" w:rsidP="00BB5877">
      <w:pPr>
        <w:pStyle w:val="PargrafodaLista1"/>
        <w:numPr>
          <w:ilvl w:val="2"/>
          <w:numId w:val="33"/>
        </w:numPr>
        <w:spacing w:before="120" w:after="120" w:line="276" w:lineRule="auto"/>
        <w:ind w:right="-30"/>
        <w:jc w:val="both"/>
        <w:rPr>
          <w:rFonts w:ascii="Arial" w:hAnsi="Arial" w:cs="Arial"/>
          <w:sz w:val="20"/>
          <w:szCs w:val="20"/>
        </w:rPr>
      </w:pPr>
      <w:r>
        <w:rPr>
          <w:rFonts w:ascii="Arial" w:hAnsi="Arial" w:cs="Arial"/>
          <w:sz w:val="20"/>
          <w:szCs w:val="20"/>
        </w:rPr>
        <w:t>ensejar o retardamento da execução do objeto;</w:t>
      </w:r>
    </w:p>
    <w:p w14:paraId="2355DE4C" w14:textId="77777777" w:rsidR="00BB5877" w:rsidRDefault="00BB5877" w:rsidP="00BB5877">
      <w:pPr>
        <w:pStyle w:val="PargrafodaLista1"/>
        <w:numPr>
          <w:ilvl w:val="2"/>
          <w:numId w:val="33"/>
        </w:numPr>
        <w:spacing w:before="120" w:after="120" w:line="276" w:lineRule="auto"/>
        <w:ind w:right="-30"/>
        <w:jc w:val="both"/>
        <w:rPr>
          <w:rFonts w:ascii="Arial" w:hAnsi="Arial" w:cs="Arial"/>
          <w:sz w:val="20"/>
          <w:szCs w:val="20"/>
        </w:rPr>
      </w:pPr>
      <w:r>
        <w:rPr>
          <w:rFonts w:ascii="Arial" w:hAnsi="Arial" w:cs="Arial"/>
          <w:sz w:val="20"/>
          <w:szCs w:val="20"/>
        </w:rPr>
        <w:t>fraudar na execução do contrato;</w:t>
      </w:r>
    </w:p>
    <w:p w14:paraId="303DD643" w14:textId="77777777" w:rsidR="00BB5877" w:rsidRDefault="00BB5877" w:rsidP="00BB5877">
      <w:pPr>
        <w:pStyle w:val="PargrafodaLista1"/>
        <w:numPr>
          <w:ilvl w:val="2"/>
          <w:numId w:val="33"/>
        </w:numPr>
        <w:spacing w:before="120" w:after="120" w:line="276" w:lineRule="auto"/>
        <w:ind w:right="-30"/>
        <w:jc w:val="both"/>
        <w:rPr>
          <w:rFonts w:ascii="Arial" w:hAnsi="Arial" w:cs="Arial"/>
          <w:sz w:val="20"/>
          <w:szCs w:val="20"/>
        </w:rPr>
      </w:pPr>
      <w:r>
        <w:rPr>
          <w:rFonts w:ascii="Arial" w:hAnsi="Arial" w:cs="Arial"/>
          <w:sz w:val="20"/>
          <w:szCs w:val="20"/>
        </w:rPr>
        <w:t>comportar-se de modo inidôneo; ou</w:t>
      </w:r>
    </w:p>
    <w:p w14:paraId="2FACEF3B" w14:textId="3F515616" w:rsidR="00BB5877" w:rsidRPr="00BB5877" w:rsidRDefault="00BB5877" w:rsidP="00BB5877">
      <w:pPr>
        <w:pStyle w:val="PargrafodaLista1"/>
        <w:numPr>
          <w:ilvl w:val="2"/>
          <w:numId w:val="33"/>
        </w:numPr>
        <w:spacing w:before="120" w:after="120" w:line="276" w:lineRule="auto"/>
        <w:ind w:right="-30"/>
        <w:jc w:val="both"/>
        <w:rPr>
          <w:rFonts w:ascii="Arial" w:hAnsi="Arial" w:cs="Arial"/>
          <w:sz w:val="20"/>
          <w:szCs w:val="20"/>
        </w:rPr>
      </w:pPr>
      <w:r>
        <w:rPr>
          <w:rFonts w:ascii="Arial" w:hAnsi="Arial" w:cs="Arial"/>
          <w:sz w:val="20"/>
          <w:szCs w:val="20"/>
        </w:rPr>
        <w:t>cometer fraude fiscal.</w:t>
      </w:r>
    </w:p>
    <w:p w14:paraId="52E177B2" w14:textId="77777777" w:rsidR="00B222EE" w:rsidRPr="00153671" w:rsidRDefault="00B222EE" w:rsidP="00153671">
      <w:pPr>
        <w:pStyle w:val="Nivel2"/>
      </w:pPr>
      <w:r w:rsidRPr="00153671">
        <w:t xml:space="preserve">Pela inexecução </w:t>
      </w:r>
      <w:r w:rsidRPr="00153671">
        <w:rPr>
          <w:u w:val="single"/>
        </w:rPr>
        <w:t>total ou parcial</w:t>
      </w:r>
      <w:r w:rsidRPr="00153671">
        <w:t xml:space="preserve"> do objeto deste contrato, a Administração pode aplicar à CONTRATADA as seguintes sanções:</w:t>
      </w:r>
    </w:p>
    <w:p w14:paraId="3B4AEC9E" w14:textId="77777777" w:rsidR="00AB1D7B" w:rsidRDefault="00AB1D7B" w:rsidP="00AB1D7B">
      <w:pPr>
        <w:numPr>
          <w:ilvl w:val="2"/>
          <w:numId w:val="34"/>
        </w:numPr>
        <w:spacing w:before="120" w:after="120" w:line="276" w:lineRule="auto"/>
        <w:jc w:val="both"/>
        <w:rPr>
          <w:rFonts w:cs="Arial"/>
          <w:szCs w:val="20"/>
        </w:rPr>
      </w:pPr>
      <w:r>
        <w:rPr>
          <w:rFonts w:cs="Arial"/>
          <w:b/>
          <w:bCs/>
          <w:szCs w:val="20"/>
        </w:rPr>
        <w:t>Advertência por escrito</w:t>
      </w:r>
      <w:r>
        <w:rPr>
          <w:rFonts w:cs="Arial"/>
          <w:szCs w:val="20"/>
        </w:rPr>
        <w:t>, quando do não cumprimento de quaisquer das obrigações contratuais consideradas faltas leves, assim entendidas aquelas que não acarretam prejuízos significativos para o serviço contratado;</w:t>
      </w:r>
    </w:p>
    <w:p w14:paraId="44644E41" w14:textId="77777777" w:rsidR="00AB1D7B" w:rsidRDefault="00AB1D7B" w:rsidP="00AB1D7B">
      <w:pPr>
        <w:numPr>
          <w:ilvl w:val="2"/>
          <w:numId w:val="34"/>
        </w:numPr>
        <w:spacing w:before="120" w:after="120" w:line="276" w:lineRule="auto"/>
        <w:jc w:val="both"/>
        <w:rPr>
          <w:rFonts w:cs="Arial"/>
          <w:szCs w:val="20"/>
        </w:rPr>
      </w:pPr>
      <w:r>
        <w:rPr>
          <w:rFonts w:cs="Arial"/>
          <w:b/>
          <w:bCs/>
          <w:szCs w:val="20"/>
        </w:rPr>
        <w:t>Multa de</w:t>
      </w:r>
      <w:r>
        <w:rPr>
          <w:rFonts w:cs="Arial"/>
          <w:szCs w:val="20"/>
        </w:rPr>
        <w:t xml:space="preserve">: </w:t>
      </w:r>
    </w:p>
    <w:p w14:paraId="571AD9D2" w14:textId="77777777" w:rsidR="00AB1D7B" w:rsidRDefault="00AB1D7B" w:rsidP="00AB1D7B">
      <w:pPr>
        <w:numPr>
          <w:ilvl w:val="3"/>
          <w:numId w:val="34"/>
        </w:numPr>
        <w:spacing w:before="120" w:after="120" w:line="276" w:lineRule="auto"/>
        <w:jc w:val="both"/>
        <w:rPr>
          <w:rFonts w:cs="Arial"/>
          <w:szCs w:val="20"/>
        </w:rPr>
      </w:pPr>
      <w:r>
        <w:rPr>
          <w:rFonts w:cs="Arial"/>
          <w:szCs w:val="20"/>
        </w:rPr>
        <w:t xml:space="preserve">0,1% (um décimo por cento) até 0,2% (dois décimos por cento) por dia sobre o valor adjudicado em caso de atraso na execução dos serviços, limitada a incidência a </w:t>
      </w:r>
      <w:r>
        <w:rPr>
          <w:rFonts w:cs="Arial"/>
          <w:color w:val="FF0000"/>
          <w:szCs w:val="20"/>
        </w:rPr>
        <w:t>15</w:t>
      </w:r>
      <w:r>
        <w:rPr>
          <w:rFonts w:cs="Arial"/>
          <w:szCs w:val="20"/>
        </w:rPr>
        <w:t xml:space="preserve"> (</w:t>
      </w:r>
      <w:r>
        <w:rPr>
          <w:rFonts w:cs="Arial"/>
          <w:color w:val="FF0000"/>
          <w:szCs w:val="20"/>
        </w:rPr>
        <w:t>quinze</w:t>
      </w:r>
      <w:r>
        <w:rPr>
          <w:rFonts w:cs="Arial"/>
          <w:szCs w:val="20"/>
        </w:rPr>
        <w:t xml:space="preserv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3C232EB2" w14:textId="77777777" w:rsidR="00AB1D7B" w:rsidRDefault="00AB1D7B" w:rsidP="00AB1D7B">
      <w:pPr>
        <w:numPr>
          <w:ilvl w:val="3"/>
          <w:numId w:val="34"/>
        </w:numPr>
        <w:spacing w:before="120" w:after="120" w:line="276" w:lineRule="auto"/>
        <w:jc w:val="both"/>
        <w:rPr>
          <w:rFonts w:cs="Arial"/>
          <w:szCs w:val="20"/>
        </w:rPr>
      </w:pPr>
      <w:r>
        <w:rPr>
          <w:rFonts w:cs="Arial"/>
          <w:szCs w:val="20"/>
        </w:rPr>
        <w:t>0,1% (um décimo por cento) até 10% (dez por cento) sobre o valor adjudicado, em caso de atraso na execução do objeto, por período superior ao previsto no subitem acima, ou de inexecução parcial da obrigação assumida;</w:t>
      </w:r>
    </w:p>
    <w:p w14:paraId="2CC3419A" w14:textId="77777777" w:rsidR="00AB1D7B" w:rsidRDefault="00AB1D7B" w:rsidP="00AB1D7B">
      <w:pPr>
        <w:numPr>
          <w:ilvl w:val="3"/>
          <w:numId w:val="34"/>
        </w:numPr>
        <w:spacing w:before="120" w:after="120" w:line="276" w:lineRule="auto"/>
        <w:jc w:val="both"/>
        <w:rPr>
          <w:rFonts w:cs="Arial"/>
          <w:szCs w:val="20"/>
        </w:rPr>
      </w:pPr>
      <w:r>
        <w:rPr>
          <w:rFonts w:cs="Arial"/>
          <w:szCs w:val="20"/>
        </w:rPr>
        <w:t>0,1% (um décimo por cento) até 15% (quinze por cento) sobre o valor adjudicado, em caso de inexecução total da obrigação assumida;</w:t>
      </w:r>
    </w:p>
    <w:p w14:paraId="59B869BD" w14:textId="77777777" w:rsidR="00AB1D7B" w:rsidRDefault="00AB1D7B" w:rsidP="00AB1D7B">
      <w:pPr>
        <w:numPr>
          <w:ilvl w:val="3"/>
          <w:numId w:val="34"/>
        </w:numPr>
        <w:spacing w:before="120" w:after="120" w:line="276" w:lineRule="auto"/>
        <w:jc w:val="both"/>
        <w:rPr>
          <w:rFonts w:cs="Arial"/>
          <w:szCs w:val="20"/>
        </w:rPr>
      </w:pPr>
      <w:r>
        <w:rPr>
          <w:rFonts w:cs="Arial"/>
          <w:szCs w:val="20"/>
        </w:rPr>
        <w:t xml:space="preserve">0,2% a 3,2% por dia sobre o valor mensal do contrato, conforme detalhamento constante das </w:t>
      </w:r>
      <w:r>
        <w:rPr>
          <w:rFonts w:cs="Arial"/>
          <w:b/>
          <w:bCs/>
          <w:szCs w:val="20"/>
        </w:rPr>
        <w:t>tabelas 1 e 2</w:t>
      </w:r>
      <w:r>
        <w:rPr>
          <w:rFonts w:cs="Arial"/>
          <w:szCs w:val="20"/>
        </w:rPr>
        <w:t>, abaixo; e</w:t>
      </w:r>
    </w:p>
    <w:p w14:paraId="1B41DC76" w14:textId="26A8B25A" w:rsidR="00B222EE" w:rsidRPr="00153671" w:rsidRDefault="00B222EE" w:rsidP="00B222EE">
      <w:pPr>
        <w:pStyle w:val="Citao1"/>
        <w:ind w:right="-30"/>
        <w:rPr>
          <w:rFonts w:ascii="Arial" w:hAnsi="Arial" w:cs="Arial"/>
          <w:color w:val="auto"/>
          <w:sz w:val="20"/>
          <w:szCs w:val="20"/>
        </w:rPr>
      </w:pPr>
      <w:r w:rsidRPr="00153671">
        <w:rPr>
          <w:rFonts w:ascii="Arial" w:hAnsi="Arial" w:cs="Arial"/>
          <w:b/>
          <w:bCs/>
          <w:color w:val="auto"/>
          <w:sz w:val="20"/>
          <w:szCs w:val="20"/>
        </w:rPr>
        <w:t>Nota explicativa:</w:t>
      </w:r>
      <w:r w:rsidRPr="00153671">
        <w:rPr>
          <w:rFonts w:ascii="Arial" w:hAnsi="Arial" w:cs="Arial"/>
          <w:color w:val="auto"/>
          <w:sz w:val="20"/>
          <w:szCs w:val="20"/>
        </w:rPr>
        <w:t xml:space="preserve"> Os patamares estabelecidos nos itens </w:t>
      </w:r>
      <w:r w:rsidR="00BA6694" w:rsidRPr="00153671">
        <w:rPr>
          <w:rFonts w:ascii="Arial" w:hAnsi="Arial" w:cs="Arial"/>
          <w:color w:val="auto"/>
          <w:sz w:val="20"/>
          <w:szCs w:val="20"/>
        </w:rPr>
        <w:t>acima</w:t>
      </w:r>
      <w:r w:rsidRPr="00153671">
        <w:rPr>
          <w:rFonts w:ascii="Arial" w:hAnsi="Arial" w:cs="Arial"/>
          <w:color w:val="auto"/>
          <w:sz w:val="20"/>
          <w:szCs w:val="20"/>
        </w:rPr>
        <w:t xml:space="preserve"> poderão ser alterados a critério da autoridade. </w:t>
      </w:r>
    </w:p>
    <w:p w14:paraId="2640399E" w14:textId="77777777" w:rsidR="00EC1172" w:rsidRDefault="00EC1172" w:rsidP="00EC1172">
      <w:pPr>
        <w:numPr>
          <w:ilvl w:val="3"/>
          <w:numId w:val="34"/>
        </w:numPr>
        <w:spacing w:before="120" w:after="120" w:line="276" w:lineRule="auto"/>
        <w:jc w:val="both"/>
        <w:rPr>
          <w:rFonts w:cs="Arial"/>
          <w:szCs w:val="20"/>
        </w:rPr>
      </w:pPr>
      <w:r>
        <w:rPr>
          <w:rFonts w:cs="Arial"/>
          <w:szCs w:val="20"/>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08EF271D" w14:textId="77777777" w:rsidR="00EC1172" w:rsidRDefault="00EC1172" w:rsidP="00EC1172">
      <w:pPr>
        <w:numPr>
          <w:ilvl w:val="3"/>
          <w:numId w:val="34"/>
        </w:numPr>
        <w:spacing w:before="120" w:after="120" w:line="276" w:lineRule="auto"/>
        <w:jc w:val="both"/>
        <w:rPr>
          <w:rFonts w:cs="Arial"/>
          <w:szCs w:val="20"/>
        </w:rPr>
      </w:pPr>
      <w:r>
        <w:rPr>
          <w:rFonts w:cs="Arial"/>
          <w:szCs w:val="20"/>
        </w:rPr>
        <w:t>as penalidades de multa decorrentes de fatos diversos serão consideradas independentes entre si.</w:t>
      </w:r>
    </w:p>
    <w:p w14:paraId="4E45D07B" w14:textId="77777777" w:rsidR="0031236C" w:rsidRDefault="0031236C" w:rsidP="0031236C">
      <w:pPr>
        <w:pStyle w:val="PargrafodaLista"/>
        <w:numPr>
          <w:ilvl w:val="2"/>
          <w:numId w:val="34"/>
        </w:numPr>
        <w:jc w:val="both"/>
        <w:rPr>
          <w:rFonts w:cs="Arial"/>
          <w:szCs w:val="20"/>
        </w:rPr>
      </w:pPr>
      <w:r>
        <w:rPr>
          <w:rFonts w:cs="Arial"/>
          <w:szCs w:val="20"/>
        </w:rPr>
        <w:t xml:space="preserve">Suspensão de licitar e impedimento de contratar com o órgão, entidade ou unidade administrativa pela </w:t>
      </w:r>
      <w:r>
        <w:rPr>
          <w:rFonts w:cs="Arial"/>
          <w:bCs/>
          <w:szCs w:val="20"/>
        </w:rPr>
        <w:t>qual</w:t>
      </w:r>
      <w:r>
        <w:rPr>
          <w:rFonts w:cs="Arial"/>
          <w:szCs w:val="20"/>
        </w:rPr>
        <w:t xml:space="preserve"> a Administração Pública opera e atua concretamente, pelo prazo de até dois anos;</w:t>
      </w:r>
    </w:p>
    <w:p w14:paraId="675BE077" w14:textId="77777777" w:rsidR="0031236C" w:rsidRDefault="0031236C" w:rsidP="0031236C">
      <w:pPr>
        <w:ind w:left="720"/>
        <w:jc w:val="both"/>
        <w:rPr>
          <w:rFonts w:cs="Arial"/>
          <w:szCs w:val="20"/>
        </w:rPr>
      </w:pPr>
    </w:p>
    <w:p w14:paraId="4ABF10A5" w14:textId="605468A5" w:rsidR="0031236C" w:rsidRDefault="0031236C" w:rsidP="0031236C">
      <w:pPr>
        <w:pStyle w:val="PargrafodaLista"/>
        <w:numPr>
          <w:ilvl w:val="2"/>
          <w:numId w:val="34"/>
        </w:numPr>
        <w:jc w:val="both"/>
        <w:rPr>
          <w:rFonts w:cs="Arial"/>
          <w:szCs w:val="20"/>
        </w:rPr>
      </w:pPr>
      <w:r>
        <w:rPr>
          <w:rFonts w:cs="Arial"/>
          <w:szCs w:val="20"/>
        </w:rPr>
        <w:lastRenderedPageBreak/>
        <w:t>Sanção de impedimento de licitar e contratar com órgãos e entidades da União, com o consequente descredenciamento no</w:t>
      </w:r>
      <w:r w:rsidR="00B3246A">
        <w:rPr>
          <w:rFonts w:cs="Arial"/>
          <w:szCs w:val="20"/>
        </w:rPr>
        <w:t xml:space="preserve"> cadastro</w:t>
      </w:r>
      <w:r>
        <w:rPr>
          <w:rFonts w:cs="Arial"/>
          <w:szCs w:val="20"/>
        </w:rPr>
        <w:t xml:space="preserve"> pelo prazo de até cinco anos.</w:t>
      </w:r>
    </w:p>
    <w:p w14:paraId="1EEE547F" w14:textId="77777777" w:rsidR="0031236C" w:rsidRDefault="0031236C" w:rsidP="0031236C">
      <w:pPr>
        <w:jc w:val="both"/>
        <w:rPr>
          <w:rFonts w:cs="Arial"/>
          <w:szCs w:val="20"/>
        </w:rPr>
      </w:pPr>
    </w:p>
    <w:p w14:paraId="382C5BB6" w14:textId="77777777" w:rsidR="0031236C" w:rsidRDefault="0031236C" w:rsidP="0031236C">
      <w:pPr>
        <w:pStyle w:val="PargrafodaLista"/>
        <w:numPr>
          <w:ilvl w:val="2"/>
          <w:numId w:val="34"/>
        </w:numPr>
        <w:jc w:val="both"/>
        <w:rPr>
          <w:rFonts w:cs="Arial"/>
          <w:szCs w:val="20"/>
        </w:rPr>
      </w:pPr>
      <w:r>
        <w:rPr>
          <w:rFonts w:cs="Arial"/>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5C3C6B7B" w14:textId="378695E2" w:rsidR="0031236C" w:rsidRDefault="0031236C" w:rsidP="0031236C">
      <w:pPr>
        <w:pStyle w:val="Nivel2"/>
      </w:pPr>
      <w:r>
        <w:t>A Sanção de impedimento de licitar e contratar prevista no subitem “</w:t>
      </w:r>
      <w:r w:rsidR="004B6ACB">
        <w:t>iv</w:t>
      </w:r>
      <w:r>
        <w:t>” também é aplicável em quaisquer das hipóteses previstas como infração administrativa neste Termo de Referência.</w:t>
      </w:r>
    </w:p>
    <w:p w14:paraId="14F43C81" w14:textId="77777777" w:rsidR="0031236C" w:rsidRDefault="0031236C" w:rsidP="0031236C">
      <w:pPr>
        <w:pStyle w:val="Nivel2"/>
      </w:pPr>
      <w:r>
        <w:t>As sanções previstas nos subitens “i”, “iii”, “iv” e “v” poderão ser aplicadas à CONTRATADA juntamente com as de multa, descontando-a dos pagamentos a serem efetuados.</w:t>
      </w:r>
    </w:p>
    <w:p w14:paraId="1FBAAE06" w14:textId="54056562" w:rsidR="00B222EE" w:rsidRPr="00153671" w:rsidRDefault="00B222EE" w:rsidP="00153671">
      <w:pPr>
        <w:pStyle w:val="Nivel2"/>
      </w:pPr>
      <w:r w:rsidRPr="00153671">
        <w:t>Para efeito de aplicação de multas, às infrações são atribuídos graus, de acordo com as tabelas 1 e 2:</w:t>
      </w:r>
    </w:p>
    <w:p w14:paraId="57B2E71B" w14:textId="77777777" w:rsidR="00B222EE" w:rsidRPr="00153671" w:rsidRDefault="00B222EE" w:rsidP="00B222EE">
      <w:pPr>
        <w:spacing w:before="120" w:after="120" w:line="276" w:lineRule="auto"/>
        <w:ind w:right="-30"/>
        <w:jc w:val="center"/>
        <w:rPr>
          <w:rFonts w:cs="Arial"/>
          <w:b/>
          <w:bCs/>
          <w:szCs w:val="20"/>
        </w:rPr>
      </w:pPr>
      <w:r w:rsidRPr="00153671">
        <w:rPr>
          <w:rFonts w:cs="Arial"/>
          <w:b/>
          <w:bCs/>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B222EE" w:rsidRPr="00153671" w14:paraId="4EAC9959" w14:textId="77777777" w:rsidTr="008B0C2F">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0558E93A" w14:textId="77777777" w:rsidR="00B222EE" w:rsidRPr="00153671" w:rsidRDefault="00B222EE" w:rsidP="008B0C2F">
            <w:pPr>
              <w:spacing w:before="120" w:after="120" w:line="276" w:lineRule="auto"/>
              <w:ind w:right="-30"/>
              <w:jc w:val="center"/>
              <w:rPr>
                <w:rFonts w:cs="Arial"/>
                <w:szCs w:val="20"/>
              </w:rPr>
            </w:pPr>
            <w:r w:rsidRPr="00153671">
              <w:rPr>
                <w:rFonts w:cs="Arial"/>
                <w:b/>
                <w:bCs/>
                <w:szCs w:val="20"/>
              </w:rPr>
              <w:t>GRAU</w:t>
            </w:r>
          </w:p>
        </w:tc>
        <w:tc>
          <w:tcPr>
            <w:tcW w:w="5604" w:type="dxa"/>
            <w:tcBorders>
              <w:top w:val="outset" w:sz="6" w:space="0" w:color="000000"/>
              <w:left w:val="outset" w:sz="6" w:space="0" w:color="000000"/>
              <w:bottom w:val="outset" w:sz="6" w:space="0" w:color="000000"/>
            </w:tcBorders>
            <w:vAlign w:val="center"/>
          </w:tcPr>
          <w:p w14:paraId="3EF8178F" w14:textId="77777777" w:rsidR="00B222EE" w:rsidRPr="00153671" w:rsidRDefault="00B222EE" w:rsidP="008B0C2F">
            <w:pPr>
              <w:spacing w:before="120" w:after="120" w:line="276" w:lineRule="auto"/>
              <w:ind w:right="-30"/>
              <w:jc w:val="center"/>
              <w:rPr>
                <w:rFonts w:cs="Arial"/>
                <w:szCs w:val="20"/>
              </w:rPr>
            </w:pPr>
            <w:r w:rsidRPr="00153671">
              <w:rPr>
                <w:rFonts w:cs="Arial"/>
                <w:b/>
                <w:bCs/>
                <w:szCs w:val="20"/>
              </w:rPr>
              <w:t>CORRESPONDÊNCIA</w:t>
            </w:r>
          </w:p>
        </w:tc>
      </w:tr>
      <w:tr w:rsidR="00B222EE" w:rsidRPr="00153671" w14:paraId="43A8BFFF" w14:textId="77777777" w:rsidTr="008B0C2F">
        <w:trPr>
          <w:tblCellSpacing w:w="0" w:type="dxa"/>
        </w:trPr>
        <w:tc>
          <w:tcPr>
            <w:tcW w:w="3576" w:type="dxa"/>
            <w:tcBorders>
              <w:top w:val="outset" w:sz="6" w:space="0" w:color="000000"/>
              <w:bottom w:val="outset" w:sz="6" w:space="0" w:color="000000"/>
              <w:right w:val="outset" w:sz="6" w:space="0" w:color="000000"/>
            </w:tcBorders>
          </w:tcPr>
          <w:p w14:paraId="4E83C159"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1</w:t>
            </w:r>
          </w:p>
        </w:tc>
        <w:tc>
          <w:tcPr>
            <w:tcW w:w="5604" w:type="dxa"/>
            <w:tcBorders>
              <w:top w:val="outset" w:sz="6" w:space="0" w:color="000000"/>
              <w:left w:val="outset" w:sz="6" w:space="0" w:color="000000"/>
              <w:bottom w:val="outset" w:sz="6" w:space="0" w:color="000000"/>
            </w:tcBorders>
          </w:tcPr>
          <w:p w14:paraId="2F9D6141"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0,2% ao dia sobre o valor mensal do contrato</w:t>
            </w:r>
          </w:p>
        </w:tc>
      </w:tr>
      <w:tr w:rsidR="00B222EE" w:rsidRPr="00153671" w14:paraId="15AE7A83" w14:textId="77777777" w:rsidTr="008B0C2F">
        <w:trPr>
          <w:tblCellSpacing w:w="0" w:type="dxa"/>
        </w:trPr>
        <w:tc>
          <w:tcPr>
            <w:tcW w:w="3576" w:type="dxa"/>
            <w:tcBorders>
              <w:top w:val="outset" w:sz="6" w:space="0" w:color="000000"/>
              <w:bottom w:val="outset" w:sz="6" w:space="0" w:color="000000"/>
              <w:right w:val="outset" w:sz="6" w:space="0" w:color="000000"/>
            </w:tcBorders>
          </w:tcPr>
          <w:p w14:paraId="3BDA7B1E"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2</w:t>
            </w:r>
          </w:p>
        </w:tc>
        <w:tc>
          <w:tcPr>
            <w:tcW w:w="5604" w:type="dxa"/>
            <w:tcBorders>
              <w:top w:val="outset" w:sz="6" w:space="0" w:color="000000"/>
              <w:left w:val="outset" w:sz="6" w:space="0" w:color="000000"/>
              <w:bottom w:val="outset" w:sz="6" w:space="0" w:color="000000"/>
            </w:tcBorders>
          </w:tcPr>
          <w:p w14:paraId="47B213CD"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0,4% ao dia sobre o valor mensal do contrato</w:t>
            </w:r>
          </w:p>
        </w:tc>
      </w:tr>
      <w:tr w:rsidR="00B222EE" w:rsidRPr="00153671" w14:paraId="03111D69" w14:textId="77777777" w:rsidTr="008B0C2F">
        <w:trPr>
          <w:tblCellSpacing w:w="0" w:type="dxa"/>
        </w:trPr>
        <w:tc>
          <w:tcPr>
            <w:tcW w:w="3576" w:type="dxa"/>
            <w:tcBorders>
              <w:top w:val="outset" w:sz="6" w:space="0" w:color="000000"/>
              <w:bottom w:val="outset" w:sz="6" w:space="0" w:color="000000"/>
              <w:right w:val="outset" w:sz="6" w:space="0" w:color="000000"/>
            </w:tcBorders>
          </w:tcPr>
          <w:p w14:paraId="619EC1AA"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3</w:t>
            </w:r>
          </w:p>
        </w:tc>
        <w:tc>
          <w:tcPr>
            <w:tcW w:w="5604" w:type="dxa"/>
            <w:tcBorders>
              <w:top w:val="outset" w:sz="6" w:space="0" w:color="000000"/>
              <w:left w:val="outset" w:sz="6" w:space="0" w:color="000000"/>
              <w:bottom w:val="outset" w:sz="6" w:space="0" w:color="000000"/>
            </w:tcBorders>
          </w:tcPr>
          <w:p w14:paraId="22787AF0"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0,8% ao dia sobre o valor mensal do contrato</w:t>
            </w:r>
          </w:p>
        </w:tc>
      </w:tr>
      <w:tr w:rsidR="00B222EE" w:rsidRPr="00153671" w14:paraId="0449FA89" w14:textId="77777777" w:rsidTr="008B0C2F">
        <w:trPr>
          <w:tblCellSpacing w:w="0" w:type="dxa"/>
        </w:trPr>
        <w:tc>
          <w:tcPr>
            <w:tcW w:w="3576" w:type="dxa"/>
            <w:tcBorders>
              <w:top w:val="outset" w:sz="6" w:space="0" w:color="000000"/>
              <w:bottom w:val="outset" w:sz="6" w:space="0" w:color="000000"/>
              <w:right w:val="outset" w:sz="6" w:space="0" w:color="000000"/>
            </w:tcBorders>
          </w:tcPr>
          <w:p w14:paraId="42A1FEEA"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4</w:t>
            </w:r>
          </w:p>
        </w:tc>
        <w:tc>
          <w:tcPr>
            <w:tcW w:w="5604" w:type="dxa"/>
            <w:tcBorders>
              <w:top w:val="outset" w:sz="6" w:space="0" w:color="000000"/>
              <w:left w:val="outset" w:sz="6" w:space="0" w:color="000000"/>
              <w:bottom w:val="outset" w:sz="6" w:space="0" w:color="000000"/>
            </w:tcBorders>
          </w:tcPr>
          <w:p w14:paraId="5BBD3292"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1,6% ao dia sobre o valor mensal do contrato</w:t>
            </w:r>
          </w:p>
        </w:tc>
      </w:tr>
      <w:tr w:rsidR="00B222EE" w:rsidRPr="00153671" w14:paraId="11080699" w14:textId="77777777" w:rsidTr="008B0C2F">
        <w:trPr>
          <w:tblCellSpacing w:w="0" w:type="dxa"/>
        </w:trPr>
        <w:tc>
          <w:tcPr>
            <w:tcW w:w="3576" w:type="dxa"/>
            <w:tcBorders>
              <w:top w:val="outset" w:sz="6" w:space="0" w:color="000000"/>
              <w:bottom w:val="outset" w:sz="6" w:space="0" w:color="000000"/>
              <w:right w:val="outset" w:sz="6" w:space="0" w:color="000000"/>
            </w:tcBorders>
          </w:tcPr>
          <w:p w14:paraId="251D1809"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5</w:t>
            </w:r>
          </w:p>
        </w:tc>
        <w:tc>
          <w:tcPr>
            <w:tcW w:w="5604" w:type="dxa"/>
            <w:tcBorders>
              <w:top w:val="outset" w:sz="6" w:space="0" w:color="000000"/>
              <w:left w:val="outset" w:sz="6" w:space="0" w:color="000000"/>
              <w:bottom w:val="outset" w:sz="6" w:space="0" w:color="000000"/>
            </w:tcBorders>
          </w:tcPr>
          <w:p w14:paraId="682FE8EF"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3,2% ao dia sobre o valor mensal do contrato</w:t>
            </w:r>
          </w:p>
        </w:tc>
      </w:tr>
    </w:tbl>
    <w:p w14:paraId="7BF1D307" w14:textId="77777777" w:rsidR="00B222EE" w:rsidRPr="00153671" w:rsidRDefault="00B222EE" w:rsidP="00B222EE">
      <w:pPr>
        <w:spacing w:before="120" w:after="120" w:line="276" w:lineRule="auto"/>
        <w:ind w:right="-30"/>
        <w:jc w:val="center"/>
        <w:rPr>
          <w:rFonts w:cs="Arial"/>
          <w:szCs w:val="20"/>
        </w:rPr>
      </w:pPr>
      <w:r w:rsidRPr="00153671">
        <w:rPr>
          <w:rFonts w:cs="Arial"/>
          <w:b/>
          <w:bCs/>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B222EE" w:rsidRPr="00153671" w14:paraId="48531EEE" w14:textId="77777777" w:rsidTr="008B0C2F">
        <w:trPr>
          <w:trHeight w:val="60"/>
          <w:tblCellSpacing w:w="0" w:type="dxa"/>
        </w:trPr>
        <w:tc>
          <w:tcPr>
            <w:tcW w:w="9180" w:type="dxa"/>
            <w:gridSpan w:val="3"/>
            <w:tcBorders>
              <w:top w:val="outset" w:sz="6" w:space="0" w:color="000000"/>
              <w:bottom w:val="outset" w:sz="6" w:space="0" w:color="000000"/>
            </w:tcBorders>
          </w:tcPr>
          <w:p w14:paraId="07399D45" w14:textId="77777777" w:rsidR="00B222EE" w:rsidRPr="00153671" w:rsidRDefault="00B222EE" w:rsidP="008B0C2F">
            <w:pPr>
              <w:spacing w:before="120" w:after="120" w:line="276" w:lineRule="auto"/>
              <w:ind w:right="-30"/>
              <w:jc w:val="center"/>
              <w:rPr>
                <w:rFonts w:cs="Arial"/>
                <w:szCs w:val="20"/>
              </w:rPr>
            </w:pPr>
            <w:r w:rsidRPr="00153671">
              <w:rPr>
                <w:rFonts w:cs="Arial"/>
                <w:b/>
                <w:bCs/>
                <w:szCs w:val="20"/>
              </w:rPr>
              <w:t>INFRAÇÃO</w:t>
            </w:r>
          </w:p>
        </w:tc>
      </w:tr>
      <w:tr w:rsidR="00B222EE" w:rsidRPr="00153671" w14:paraId="47641044"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7D67983" w14:textId="77777777" w:rsidR="00B222EE" w:rsidRPr="00153671" w:rsidRDefault="00B222EE" w:rsidP="008B0C2F">
            <w:pPr>
              <w:spacing w:before="120" w:after="120" w:line="276" w:lineRule="auto"/>
              <w:ind w:right="-30"/>
              <w:jc w:val="center"/>
              <w:rPr>
                <w:rFonts w:cs="Arial"/>
                <w:szCs w:val="20"/>
              </w:rPr>
            </w:pPr>
            <w:r w:rsidRPr="00153671">
              <w:rPr>
                <w:rFonts w:cs="Arial"/>
                <w:b/>
                <w:bCs/>
                <w:szCs w:val="20"/>
              </w:rPr>
              <w:t>ITEM</w:t>
            </w:r>
          </w:p>
        </w:tc>
        <w:tc>
          <w:tcPr>
            <w:tcW w:w="4983" w:type="dxa"/>
            <w:tcBorders>
              <w:top w:val="outset" w:sz="6" w:space="0" w:color="000000"/>
              <w:left w:val="outset" w:sz="6" w:space="0" w:color="000000"/>
              <w:bottom w:val="outset" w:sz="6" w:space="0" w:color="000000"/>
              <w:right w:val="outset" w:sz="6" w:space="0" w:color="000000"/>
            </w:tcBorders>
          </w:tcPr>
          <w:p w14:paraId="3A006364" w14:textId="77777777" w:rsidR="00B222EE" w:rsidRPr="00153671" w:rsidRDefault="00B222EE" w:rsidP="008B0C2F">
            <w:pPr>
              <w:spacing w:before="120" w:after="120" w:line="276" w:lineRule="auto"/>
              <w:ind w:right="-30"/>
              <w:jc w:val="center"/>
              <w:rPr>
                <w:rFonts w:cs="Arial"/>
                <w:szCs w:val="20"/>
              </w:rPr>
            </w:pPr>
            <w:r w:rsidRPr="00153671">
              <w:rPr>
                <w:rFonts w:cs="Arial"/>
                <w:b/>
                <w:bCs/>
                <w:szCs w:val="20"/>
              </w:rPr>
              <w:t>DESCRIÇÃO</w:t>
            </w:r>
          </w:p>
        </w:tc>
        <w:tc>
          <w:tcPr>
            <w:tcW w:w="1958" w:type="dxa"/>
            <w:tcBorders>
              <w:top w:val="outset" w:sz="6" w:space="0" w:color="000000"/>
              <w:left w:val="outset" w:sz="6" w:space="0" w:color="000000"/>
              <w:bottom w:val="outset" w:sz="6" w:space="0" w:color="000000"/>
            </w:tcBorders>
            <w:vAlign w:val="center"/>
          </w:tcPr>
          <w:p w14:paraId="3BF1D423" w14:textId="77777777" w:rsidR="00B222EE" w:rsidRPr="00153671" w:rsidRDefault="00B222EE" w:rsidP="008B0C2F">
            <w:pPr>
              <w:spacing w:before="120" w:after="120" w:line="276" w:lineRule="auto"/>
              <w:ind w:right="-30"/>
              <w:jc w:val="center"/>
              <w:rPr>
                <w:rFonts w:cs="Arial"/>
                <w:szCs w:val="20"/>
              </w:rPr>
            </w:pPr>
            <w:r w:rsidRPr="00153671">
              <w:rPr>
                <w:rFonts w:cs="Arial"/>
                <w:b/>
                <w:bCs/>
                <w:szCs w:val="20"/>
              </w:rPr>
              <w:t>GRAU</w:t>
            </w:r>
          </w:p>
        </w:tc>
      </w:tr>
      <w:tr w:rsidR="00B222EE" w:rsidRPr="00153671" w14:paraId="1A42C81D"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64D0DA77"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1</w:t>
            </w:r>
          </w:p>
        </w:tc>
        <w:tc>
          <w:tcPr>
            <w:tcW w:w="4983" w:type="dxa"/>
            <w:tcBorders>
              <w:top w:val="outset" w:sz="6" w:space="0" w:color="000000"/>
              <w:left w:val="outset" w:sz="6" w:space="0" w:color="000000"/>
              <w:bottom w:val="outset" w:sz="6" w:space="0" w:color="000000"/>
              <w:right w:val="outset" w:sz="6" w:space="0" w:color="000000"/>
            </w:tcBorders>
          </w:tcPr>
          <w:p w14:paraId="3B59F84C"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Permitir situação que crie a possibilidade de causar dano físico, lesão corporal ou conseqüências letais, por ocorrência;</w:t>
            </w:r>
          </w:p>
        </w:tc>
        <w:tc>
          <w:tcPr>
            <w:tcW w:w="1958" w:type="dxa"/>
            <w:tcBorders>
              <w:top w:val="outset" w:sz="6" w:space="0" w:color="000000"/>
              <w:left w:val="outset" w:sz="6" w:space="0" w:color="000000"/>
              <w:bottom w:val="outset" w:sz="6" w:space="0" w:color="000000"/>
            </w:tcBorders>
            <w:vAlign w:val="center"/>
          </w:tcPr>
          <w:p w14:paraId="05975920"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05</w:t>
            </w:r>
          </w:p>
        </w:tc>
      </w:tr>
      <w:tr w:rsidR="00B222EE" w:rsidRPr="00153671" w14:paraId="4FF352E2"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F03CFD0"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2</w:t>
            </w:r>
          </w:p>
        </w:tc>
        <w:tc>
          <w:tcPr>
            <w:tcW w:w="4983" w:type="dxa"/>
            <w:tcBorders>
              <w:top w:val="outset" w:sz="6" w:space="0" w:color="000000"/>
              <w:left w:val="outset" w:sz="6" w:space="0" w:color="000000"/>
              <w:bottom w:val="outset" w:sz="6" w:space="0" w:color="000000"/>
              <w:right w:val="outset" w:sz="6" w:space="0" w:color="000000"/>
            </w:tcBorders>
          </w:tcPr>
          <w:p w14:paraId="204818C9"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08EB8FAB"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04</w:t>
            </w:r>
          </w:p>
        </w:tc>
      </w:tr>
      <w:tr w:rsidR="00B222EE" w:rsidRPr="00153671" w14:paraId="7E02791F"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44BF980B"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lastRenderedPageBreak/>
              <w:t>3</w:t>
            </w:r>
          </w:p>
        </w:tc>
        <w:tc>
          <w:tcPr>
            <w:tcW w:w="4983" w:type="dxa"/>
            <w:tcBorders>
              <w:top w:val="outset" w:sz="6" w:space="0" w:color="000000"/>
              <w:left w:val="outset" w:sz="6" w:space="0" w:color="000000"/>
              <w:bottom w:val="outset" w:sz="6" w:space="0" w:color="000000"/>
              <w:right w:val="outset" w:sz="6" w:space="0" w:color="000000"/>
            </w:tcBorders>
          </w:tcPr>
          <w:p w14:paraId="0538C613"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6E1385D7"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03</w:t>
            </w:r>
          </w:p>
        </w:tc>
      </w:tr>
      <w:tr w:rsidR="00B222EE" w:rsidRPr="00153671" w14:paraId="18E23396"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FED8961"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4</w:t>
            </w:r>
          </w:p>
        </w:tc>
        <w:tc>
          <w:tcPr>
            <w:tcW w:w="4983" w:type="dxa"/>
            <w:tcBorders>
              <w:top w:val="outset" w:sz="6" w:space="0" w:color="000000"/>
              <w:left w:val="outset" w:sz="6" w:space="0" w:color="000000"/>
              <w:bottom w:val="outset" w:sz="6" w:space="0" w:color="000000"/>
              <w:right w:val="outset" w:sz="6" w:space="0" w:color="000000"/>
            </w:tcBorders>
          </w:tcPr>
          <w:p w14:paraId="16BC3677"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4D82401B"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02</w:t>
            </w:r>
          </w:p>
        </w:tc>
      </w:tr>
      <w:tr w:rsidR="00B222EE" w:rsidRPr="00153671" w14:paraId="56B74FDA"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38E1CAEC"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5</w:t>
            </w:r>
          </w:p>
        </w:tc>
        <w:tc>
          <w:tcPr>
            <w:tcW w:w="4983" w:type="dxa"/>
            <w:tcBorders>
              <w:top w:val="outset" w:sz="6" w:space="0" w:color="000000"/>
              <w:left w:val="outset" w:sz="6" w:space="0" w:color="000000"/>
              <w:bottom w:val="outset" w:sz="6" w:space="0" w:color="000000"/>
              <w:right w:val="outset" w:sz="6" w:space="0" w:color="000000"/>
            </w:tcBorders>
          </w:tcPr>
          <w:p w14:paraId="493299DF"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14:paraId="3545ED8F"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03</w:t>
            </w:r>
          </w:p>
        </w:tc>
      </w:tr>
      <w:tr w:rsidR="00B222EE" w:rsidRPr="00153671" w14:paraId="1CD13230" w14:textId="77777777" w:rsidTr="008B0C2F">
        <w:trPr>
          <w:trHeight w:val="225"/>
          <w:tblCellSpacing w:w="0" w:type="dxa"/>
        </w:trPr>
        <w:tc>
          <w:tcPr>
            <w:tcW w:w="9180" w:type="dxa"/>
            <w:gridSpan w:val="3"/>
            <w:tcBorders>
              <w:top w:val="outset" w:sz="6" w:space="0" w:color="000000"/>
              <w:bottom w:val="outset" w:sz="6" w:space="0" w:color="000000"/>
            </w:tcBorders>
            <w:vAlign w:val="center"/>
          </w:tcPr>
          <w:p w14:paraId="517F5448" w14:textId="77777777" w:rsidR="00B222EE" w:rsidRPr="00153671" w:rsidRDefault="00B222EE" w:rsidP="008B0C2F">
            <w:pPr>
              <w:spacing w:before="120" w:after="120" w:line="276" w:lineRule="auto"/>
              <w:ind w:right="-30"/>
              <w:jc w:val="center"/>
              <w:rPr>
                <w:rFonts w:cs="Arial"/>
                <w:szCs w:val="20"/>
              </w:rPr>
            </w:pPr>
            <w:r w:rsidRPr="00153671">
              <w:rPr>
                <w:rFonts w:cs="Arial"/>
                <w:b/>
                <w:bCs/>
                <w:szCs w:val="20"/>
              </w:rPr>
              <w:t>Para os itens a seguir, deixar de:</w:t>
            </w:r>
          </w:p>
        </w:tc>
      </w:tr>
      <w:tr w:rsidR="00B222EE" w:rsidRPr="00153671" w14:paraId="3AFFF911"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07F21B9"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6</w:t>
            </w:r>
          </w:p>
        </w:tc>
        <w:tc>
          <w:tcPr>
            <w:tcW w:w="4983" w:type="dxa"/>
            <w:tcBorders>
              <w:top w:val="outset" w:sz="6" w:space="0" w:color="000000"/>
              <w:left w:val="outset" w:sz="6" w:space="0" w:color="000000"/>
              <w:bottom w:val="outset" w:sz="6" w:space="0" w:color="000000"/>
              <w:right w:val="outset" w:sz="6" w:space="0" w:color="000000"/>
            </w:tcBorders>
          </w:tcPr>
          <w:p w14:paraId="483D7838"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14:paraId="7939D727"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01</w:t>
            </w:r>
          </w:p>
        </w:tc>
      </w:tr>
      <w:tr w:rsidR="00B222EE" w:rsidRPr="00153671" w14:paraId="44A17881"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902CB6F"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7</w:t>
            </w:r>
          </w:p>
        </w:tc>
        <w:tc>
          <w:tcPr>
            <w:tcW w:w="4983" w:type="dxa"/>
            <w:tcBorders>
              <w:top w:val="outset" w:sz="6" w:space="0" w:color="000000"/>
              <w:left w:val="outset" w:sz="6" w:space="0" w:color="000000"/>
              <w:bottom w:val="outset" w:sz="6" w:space="0" w:color="000000"/>
              <w:right w:val="outset" w:sz="6" w:space="0" w:color="000000"/>
            </w:tcBorders>
          </w:tcPr>
          <w:p w14:paraId="4B431506"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678A6DC1"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02</w:t>
            </w:r>
          </w:p>
        </w:tc>
      </w:tr>
      <w:tr w:rsidR="00B222EE" w:rsidRPr="00153671" w14:paraId="2205EC32"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0198BC37"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8</w:t>
            </w:r>
          </w:p>
        </w:tc>
        <w:tc>
          <w:tcPr>
            <w:tcW w:w="4983" w:type="dxa"/>
            <w:tcBorders>
              <w:top w:val="outset" w:sz="6" w:space="0" w:color="000000"/>
              <w:left w:val="outset" w:sz="6" w:space="0" w:color="000000"/>
              <w:bottom w:val="outset" w:sz="6" w:space="0" w:color="000000"/>
              <w:right w:val="outset" w:sz="6" w:space="0" w:color="000000"/>
            </w:tcBorders>
          </w:tcPr>
          <w:p w14:paraId="5B794B2B"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57458B82"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01</w:t>
            </w:r>
          </w:p>
        </w:tc>
      </w:tr>
      <w:tr w:rsidR="00B222EE" w:rsidRPr="00153671" w14:paraId="38582C65"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5842F834"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9</w:t>
            </w:r>
          </w:p>
        </w:tc>
        <w:tc>
          <w:tcPr>
            <w:tcW w:w="4983" w:type="dxa"/>
            <w:tcBorders>
              <w:top w:val="outset" w:sz="6" w:space="0" w:color="000000"/>
              <w:left w:val="outset" w:sz="6" w:space="0" w:color="000000"/>
              <w:bottom w:val="outset" w:sz="6" w:space="0" w:color="000000"/>
              <w:right w:val="outset" w:sz="6" w:space="0" w:color="000000"/>
            </w:tcBorders>
          </w:tcPr>
          <w:p w14:paraId="1C38CC04"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49F78939"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03</w:t>
            </w:r>
          </w:p>
        </w:tc>
      </w:tr>
      <w:tr w:rsidR="00B222EE" w:rsidRPr="00153671" w14:paraId="2C658605"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29ABEC9E"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10</w:t>
            </w:r>
          </w:p>
        </w:tc>
        <w:tc>
          <w:tcPr>
            <w:tcW w:w="4983" w:type="dxa"/>
            <w:tcBorders>
              <w:top w:val="outset" w:sz="6" w:space="0" w:color="000000"/>
              <w:left w:val="outset" w:sz="6" w:space="0" w:color="000000"/>
              <w:bottom w:val="outset" w:sz="6" w:space="0" w:color="000000"/>
              <w:right w:val="outset" w:sz="6" w:space="0" w:color="000000"/>
            </w:tcBorders>
          </w:tcPr>
          <w:p w14:paraId="43A13FA4"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1C13530B"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01</w:t>
            </w:r>
          </w:p>
        </w:tc>
      </w:tr>
      <w:tr w:rsidR="00B222EE" w:rsidRPr="00153671" w14:paraId="440121CA" w14:textId="77777777" w:rsidTr="008B0C2F">
        <w:trPr>
          <w:tblCellSpacing w:w="0" w:type="dxa"/>
        </w:trPr>
        <w:tc>
          <w:tcPr>
            <w:tcW w:w="2239" w:type="dxa"/>
            <w:tcBorders>
              <w:top w:val="outset" w:sz="6" w:space="0" w:color="000000"/>
              <w:bottom w:val="outset" w:sz="6" w:space="0" w:color="000000"/>
              <w:right w:val="outset" w:sz="6" w:space="0" w:color="000000"/>
            </w:tcBorders>
            <w:vAlign w:val="center"/>
          </w:tcPr>
          <w:p w14:paraId="4DD32A0F"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11</w:t>
            </w:r>
          </w:p>
        </w:tc>
        <w:tc>
          <w:tcPr>
            <w:tcW w:w="4983" w:type="dxa"/>
            <w:tcBorders>
              <w:top w:val="outset" w:sz="6" w:space="0" w:color="000000"/>
              <w:left w:val="outset" w:sz="6" w:space="0" w:color="000000"/>
              <w:bottom w:val="outset" w:sz="6" w:space="0" w:color="000000"/>
              <w:right w:val="outset" w:sz="6" w:space="0" w:color="000000"/>
            </w:tcBorders>
          </w:tcPr>
          <w:p w14:paraId="39015CCA"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14:paraId="045174F9" w14:textId="77777777" w:rsidR="00B222EE" w:rsidRPr="00153671" w:rsidRDefault="00B222EE" w:rsidP="008B0C2F">
            <w:pPr>
              <w:spacing w:before="120" w:after="120" w:line="276" w:lineRule="auto"/>
              <w:ind w:right="-30"/>
              <w:jc w:val="center"/>
              <w:rPr>
                <w:rFonts w:cs="Arial"/>
                <w:szCs w:val="20"/>
              </w:rPr>
            </w:pPr>
            <w:r w:rsidRPr="00153671">
              <w:rPr>
                <w:rFonts w:cs="Arial"/>
                <w:szCs w:val="20"/>
              </w:rPr>
              <w:t>01</w:t>
            </w:r>
          </w:p>
        </w:tc>
      </w:tr>
    </w:tbl>
    <w:p w14:paraId="7A7A1819" w14:textId="25E1DFD7" w:rsidR="00B222EE" w:rsidRPr="00153671" w:rsidRDefault="00B222EE" w:rsidP="00B222EE">
      <w:pPr>
        <w:pStyle w:val="Citao1"/>
        <w:ind w:right="-30"/>
        <w:rPr>
          <w:rFonts w:ascii="Arial" w:hAnsi="Arial" w:cs="Arial"/>
          <w:color w:val="auto"/>
          <w:sz w:val="20"/>
          <w:szCs w:val="20"/>
        </w:rPr>
      </w:pPr>
      <w:r w:rsidRPr="00153671">
        <w:rPr>
          <w:rFonts w:ascii="Arial" w:hAnsi="Arial" w:cs="Arial"/>
          <w:b/>
          <w:bCs/>
          <w:color w:val="auto"/>
          <w:sz w:val="20"/>
          <w:szCs w:val="20"/>
        </w:rPr>
        <w:t>Nota explicativa:</w:t>
      </w:r>
      <w:r w:rsidRPr="00153671">
        <w:rPr>
          <w:rFonts w:ascii="Arial" w:hAnsi="Arial" w:cs="Arial"/>
          <w:color w:val="auto"/>
          <w:sz w:val="20"/>
          <w:szCs w:val="20"/>
        </w:rPr>
        <w:t xml:space="preserve"> A autoridade poderá incluir na tabela de infrações outras condutas que entender necessárias, pertinentes ao serviço prestad</w:t>
      </w:r>
      <w:r w:rsidR="00BA6694" w:rsidRPr="00153671">
        <w:rPr>
          <w:rFonts w:ascii="Arial" w:hAnsi="Arial" w:cs="Arial"/>
          <w:color w:val="auto"/>
          <w:sz w:val="20"/>
          <w:szCs w:val="20"/>
        </w:rPr>
        <w:t>o, ou retirar as que entender serem inadequadas ao objeto contratual em questão.</w:t>
      </w:r>
    </w:p>
    <w:p w14:paraId="3A05AFED" w14:textId="0A6A2A35" w:rsidR="007F4C27" w:rsidRPr="00153671" w:rsidRDefault="007F4C27" w:rsidP="00153671">
      <w:pPr>
        <w:pStyle w:val="Nivel2"/>
      </w:pPr>
      <w:r w:rsidRPr="00153671">
        <w:t>Também ficam sujeitas às penalidades do art. 87, III e IV da Lei nº 8.666, de 1993, as empresas ou profissionais que:</w:t>
      </w:r>
    </w:p>
    <w:p w14:paraId="073AD897" w14:textId="29353FD1" w:rsidR="007F4C27" w:rsidRPr="00153671" w:rsidRDefault="007F4C27" w:rsidP="00153671">
      <w:pPr>
        <w:pStyle w:val="Nivel3"/>
      </w:pPr>
      <w:r w:rsidRPr="00153671">
        <w:t>tenham sofrido condenação definitiva por praticar, por meio dolosos, fraude fiscal no recolhimento de quaisquer tributos;</w:t>
      </w:r>
    </w:p>
    <w:p w14:paraId="7793C2E3" w14:textId="118C86BD" w:rsidR="007F4C27" w:rsidRPr="00153671" w:rsidRDefault="007F4C27" w:rsidP="00153671">
      <w:pPr>
        <w:pStyle w:val="Nivel3"/>
      </w:pPr>
      <w:r w:rsidRPr="00153671">
        <w:t>tenham praticado atos ilícitos visando a frustrar os objetivos da licitação;</w:t>
      </w:r>
    </w:p>
    <w:p w14:paraId="7AA87AD8" w14:textId="77777777" w:rsidR="007F4C27" w:rsidRPr="00153671" w:rsidRDefault="007F4C27" w:rsidP="00153671">
      <w:pPr>
        <w:pStyle w:val="Nivel3"/>
      </w:pPr>
      <w:r w:rsidRPr="00153671">
        <w:lastRenderedPageBreak/>
        <w:t xml:space="preserve">demonstrem não possuir idoneidade para contratar com a Administração em virtude de atos ilícitos praticados. </w:t>
      </w:r>
    </w:p>
    <w:p w14:paraId="122B9CDA" w14:textId="77777777" w:rsidR="007F4C27" w:rsidRPr="00153671" w:rsidRDefault="007F4C27" w:rsidP="00153671">
      <w:pPr>
        <w:pStyle w:val="Nivel2"/>
      </w:pPr>
      <w:r w:rsidRPr="00153671">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496A63CD" w14:textId="77777777" w:rsidR="00D7051D" w:rsidRPr="00153671" w:rsidRDefault="00D7051D" w:rsidP="00153671">
      <w:pPr>
        <w:pStyle w:val="Nivel2"/>
      </w:pPr>
      <w:r w:rsidRPr="00153671">
        <w:t>As multas devidas e/ou prejuízos causados à Contratante serão deduzidos dos valores a serem pagos, ou recolhidos em favor da União, ou deduzidos da garantia, ou ainda, quando for o caso, serão inscritos na Dívida Ativa da União e cobrados judicialmente.</w:t>
      </w:r>
    </w:p>
    <w:p w14:paraId="11838CB0" w14:textId="77777777" w:rsidR="00D7051D" w:rsidRPr="00153671" w:rsidRDefault="00D7051D" w:rsidP="00153671">
      <w:pPr>
        <w:pStyle w:val="Nivel3"/>
      </w:pPr>
      <w:r w:rsidRPr="00153671">
        <w:t xml:space="preserve">Caso a Contratante determine, a multa deverá ser recolhida no prazo máximo de </w:t>
      </w:r>
      <w:r w:rsidRPr="00153671">
        <w:rPr>
          <w:color w:val="FF0000"/>
        </w:rPr>
        <w:t>XX</w:t>
      </w:r>
      <w:r w:rsidRPr="00153671">
        <w:t xml:space="preserve"> (</w:t>
      </w:r>
      <w:r w:rsidRPr="00153671">
        <w:rPr>
          <w:color w:val="FF0000"/>
        </w:rPr>
        <w:t>XXXX</w:t>
      </w:r>
      <w:r w:rsidRPr="00153671">
        <w:t>) dias, a contar da data do recebimento da comunicação enviada pela autoridade competente.</w:t>
      </w:r>
    </w:p>
    <w:p w14:paraId="19003165" w14:textId="77777777" w:rsidR="00F639E1" w:rsidRPr="00153671" w:rsidRDefault="00F639E1" w:rsidP="00153671">
      <w:pPr>
        <w:pStyle w:val="Nivel2"/>
      </w:pPr>
      <w:r w:rsidRPr="00153671">
        <w:t>Caso o valor da multa não seja suficiente para cobrir os prejuízos causados pela conduta do licitante, a União ou Entidade poderá cobrar o valor remanescente judicialmente, conforme artigo 419 do Código Civil.</w:t>
      </w:r>
    </w:p>
    <w:p w14:paraId="7EB8EDE9" w14:textId="77777777" w:rsidR="00D7051D" w:rsidRPr="00153671" w:rsidRDefault="00D7051D" w:rsidP="00153671">
      <w:pPr>
        <w:pStyle w:val="Nivel2"/>
      </w:pPr>
      <w:r w:rsidRPr="00153671">
        <w:t>A autoridade competente, na aplicação das sanções, levará em consideração a gravidade da conduta do infrator, o caráter educativo da pena, bem como o dano causado à Administração, observado o princípio da proporcionalidade.</w:t>
      </w:r>
    </w:p>
    <w:p w14:paraId="178C09C5" w14:textId="77777777" w:rsidR="00D7051D" w:rsidRPr="00153671" w:rsidRDefault="00D7051D" w:rsidP="00153671">
      <w:pPr>
        <w:pStyle w:val="Nivel2"/>
      </w:pPr>
      <w:r w:rsidRPr="00153671">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25F836F" w14:textId="77777777" w:rsidR="00D7051D" w:rsidRPr="00153671" w:rsidRDefault="00D7051D" w:rsidP="00153671">
      <w:pPr>
        <w:pStyle w:val="Nivel2"/>
      </w:pPr>
      <w:r w:rsidRPr="00153671">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5542345B" w14:textId="629E8D28" w:rsidR="00D7051D" w:rsidRPr="00153671" w:rsidRDefault="00D7051D" w:rsidP="00153671">
      <w:pPr>
        <w:pStyle w:val="Nivel2"/>
      </w:pPr>
      <w:r w:rsidRPr="00153671">
        <w:t xml:space="preserve">O processamento do PAR não interfere no seguimento regular dos processos administrativos específicos para apuração da ocorrência de danos e prejuízos à Administração Pública resultantes de ato lesivo cometido por pessoa jurídica, com ou sem a participação de agente público. </w:t>
      </w:r>
    </w:p>
    <w:p w14:paraId="44124F8B" w14:textId="6F4838E8" w:rsidR="00DB206B" w:rsidRPr="00153671" w:rsidRDefault="00B222EE" w:rsidP="00153671">
      <w:pPr>
        <w:pStyle w:val="Nivel2"/>
      </w:pPr>
      <w:r w:rsidRPr="00153671">
        <w:t xml:space="preserve">As penalidades serão obrigatoriamente registradas no </w:t>
      </w:r>
      <w:r w:rsidR="00B3246A">
        <w:t>cadastro</w:t>
      </w:r>
      <w:r w:rsidRPr="00153671">
        <w:t>.</w:t>
      </w:r>
    </w:p>
    <w:p w14:paraId="2FE86A47" w14:textId="358F863E" w:rsidR="009439A2" w:rsidRPr="005131B2" w:rsidRDefault="005A76BC" w:rsidP="005131B2">
      <w:pPr>
        <w:pStyle w:val="Nivel1"/>
        <w:rPr>
          <w:rFonts w:cs="Arial"/>
          <w:bCs/>
        </w:rPr>
      </w:pPr>
      <w:r w:rsidRPr="00BC20C4">
        <w:rPr>
          <w:rFonts w:cs="Arial"/>
          <w:bCs/>
          <w:color w:val="auto"/>
        </w:rPr>
        <w:t xml:space="preserve">DOS </w:t>
      </w:r>
      <w:r w:rsidR="009439A2" w:rsidRPr="00BC20C4">
        <w:rPr>
          <w:rFonts w:cs="Arial"/>
          <w:bCs/>
          <w:color w:val="auto"/>
        </w:rPr>
        <w:t>CR</w:t>
      </w:r>
      <w:r w:rsidR="009439A2" w:rsidRPr="005131B2">
        <w:rPr>
          <w:rFonts w:cs="Arial"/>
          <w:bCs/>
        </w:rPr>
        <w:t>ITÉRIOS DE SELEÇÃO DO FORNECEDOR.</w:t>
      </w:r>
    </w:p>
    <w:p w14:paraId="40A52500" w14:textId="537FE3F0" w:rsidR="009439A2" w:rsidRPr="00552315" w:rsidRDefault="009439A2" w:rsidP="009439A2">
      <w:pPr>
        <w:pStyle w:val="Citao1"/>
        <w:ind w:left="360"/>
        <w:rPr>
          <w:rFonts w:ascii="Arial" w:hAnsi="Arial" w:cs="Arial"/>
          <w:sz w:val="20"/>
          <w:szCs w:val="20"/>
        </w:rPr>
      </w:pPr>
      <w:r w:rsidRPr="00552315">
        <w:rPr>
          <w:rFonts w:ascii="Arial" w:hAnsi="Arial" w:cs="Arial"/>
          <w:b/>
          <w:bCs/>
          <w:sz w:val="20"/>
          <w:szCs w:val="20"/>
        </w:rPr>
        <w:t>Nota explicativa</w:t>
      </w:r>
      <w:r w:rsidRPr="00552315">
        <w:rPr>
          <w:rFonts w:ascii="Arial" w:hAnsi="Arial" w:cs="Arial"/>
          <w:sz w:val="20"/>
          <w:szCs w:val="20"/>
        </w:rPr>
        <w:t xml:space="preserve">: O </w:t>
      </w:r>
      <w:r w:rsidR="008116B3">
        <w:rPr>
          <w:rFonts w:ascii="Arial" w:hAnsi="Arial" w:cs="Arial"/>
          <w:sz w:val="20"/>
          <w:szCs w:val="20"/>
        </w:rPr>
        <w:t>T</w:t>
      </w:r>
      <w:r w:rsidRPr="00552315">
        <w:rPr>
          <w:rFonts w:ascii="Arial" w:hAnsi="Arial" w:cs="Arial"/>
          <w:sz w:val="20"/>
          <w:szCs w:val="20"/>
        </w:rPr>
        <w:t xml:space="preserve">ermo de Referência </w:t>
      </w:r>
      <w:r w:rsidR="008116B3">
        <w:rPr>
          <w:rFonts w:ascii="Arial" w:hAnsi="Arial" w:cs="Arial"/>
          <w:sz w:val="20"/>
          <w:szCs w:val="20"/>
        </w:rPr>
        <w:t xml:space="preserve">deve </w:t>
      </w:r>
      <w:r w:rsidRPr="00552315">
        <w:rPr>
          <w:rFonts w:ascii="Arial" w:hAnsi="Arial" w:cs="Arial"/>
          <w:sz w:val="20"/>
          <w:szCs w:val="20"/>
        </w:rPr>
        <w:t>conte</w:t>
      </w:r>
      <w:r w:rsidR="008116B3">
        <w:rPr>
          <w:rFonts w:ascii="Arial" w:hAnsi="Arial" w:cs="Arial"/>
          <w:sz w:val="20"/>
          <w:szCs w:val="20"/>
        </w:rPr>
        <w:t>r</w:t>
      </w:r>
      <w:r w:rsidRPr="00552315">
        <w:rPr>
          <w:rFonts w:ascii="Arial" w:hAnsi="Arial" w:cs="Arial"/>
          <w:sz w:val="20"/>
          <w:szCs w:val="20"/>
        </w:rPr>
        <w:t xml:space="preserve"> os critérios de seleção do fornecedor, pois esse instrumento disciplina justamente a escolha da melhor proposta.</w:t>
      </w:r>
    </w:p>
    <w:p w14:paraId="57F2CE42" w14:textId="070AE57E" w:rsidR="0023712F" w:rsidRDefault="009439A2" w:rsidP="009439A2">
      <w:pPr>
        <w:pStyle w:val="Citao1"/>
        <w:ind w:left="360"/>
        <w:rPr>
          <w:rFonts w:ascii="Arial" w:hAnsi="Arial" w:cs="Arial"/>
          <w:sz w:val="20"/>
          <w:szCs w:val="20"/>
        </w:rPr>
      </w:pPr>
      <w:r w:rsidRPr="00552315">
        <w:rPr>
          <w:rFonts w:ascii="Arial" w:hAnsi="Arial" w:cs="Arial"/>
          <w:sz w:val="20"/>
          <w:szCs w:val="20"/>
        </w:rPr>
        <w:t>Em vista disso, optamos por remeter ao edital, na maioria das disposições deste tópico, com exceção das que digam respeito à matéria de ordem técnica, atentos ao fato de que a elaboração do TR é realizada pelo setor requisitante.</w:t>
      </w:r>
    </w:p>
    <w:p w14:paraId="1A894778" w14:textId="51C4DA54" w:rsidR="009439A2" w:rsidRPr="00552315" w:rsidRDefault="0023712F" w:rsidP="009439A2">
      <w:pPr>
        <w:pStyle w:val="Citao1"/>
        <w:ind w:left="360"/>
        <w:rPr>
          <w:rFonts w:ascii="Arial" w:hAnsi="Arial" w:cs="Arial"/>
          <w:sz w:val="20"/>
          <w:szCs w:val="20"/>
        </w:rPr>
      </w:pPr>
      <w:r w:rsidRPr="0023712F">
        <w:rPr>
          <w:rFonts w:ascii="Arial" w:hAnsi="Arial" w:cs="Arial"/>
          <w:sz w:val="20"/>
          <w:szCs w:val="20"/>
        </w:rPr>
        <w:t xml:space="preserve">Importante ressaltar que as previsões </w:t>
      </w:r>
      <w:r>
        <w:rPr>
          <w:rFonts w:ascii="Arial" w:hAnsi="Arial" w:cs="Arial"/>
          <w:sz w:val="20"/>
          <w:szCs w:val="20"/>
        </w:rPr>
        <w:t>do Edital</w:t>
      </w:r>
      <w:r w:rsidRPr="0023712F">
        <w:rPr>
          <w:rFonts w:ascii="Arial" w:hAnsi="Arial" w:cs="Arial"/>
          <w:sz w:val="20"/>
          <w:szCs w:val="20"/>
        </w:rPr>
        <w:t xml:space="preserve"> devem ser absolutamente coincidentes com as do </w:t>
      </w:r>
      <w:r>
        <w:rPr>
          <w:rFonts w:ascii="Arial" w:hAnsi="Arial" w:cs="Arial"/>
          <w:sz w:val="20"/>
          <w:szCs w:val="20"/>
        </w:rPr>
        <w:t>Termo de Referência</w:t>
      </w:r>
      <w:r w:rsidRPr="0023712F">
        <w:rPr>
          <w:rFonts w:ascii="Arial" w:hAnsi="Arial" w:cs="Arial"/>
          <w:sz w:val="20"/>
          <w:szCs w:val="20"/>
        </w:rPr>
        <w:t>, quando tratarem do mesmo tema.</w:t>
      </w:r>
    </w:p>
    <w:p w14:paraId="2EE96D9B" w14:textId="77777777" w:rsidR="009439A2" w:rsidRPr="00552315" w:rsidRDefault="009439A2" w:rsidP="005A76BC">
      <w:pPr>
        <w:pStyle w:val="Nivel2"/>
      </w:pPr>
      <w:r w:rsidRPr="00552315">
        <w:t>As exigências de habilitação jurídica e de regularidade fiscal e trabalhista são as usuais para a generalidade dos objetos, conforme disciplinado no edital.</w:t>
      </w:r>
    </w:p>
    <w:p w14:paraId="4C1E90AD" w14:textId="68C046E1" w:rsidR="009439A2" w:rsidRPr="00552315" w:rsidRDefault="009439A2" w:rsidP="005A76BC">
      <w:pPr>
        <w:pStyle w:val="Nivel2"/>
      </w:pPr>
      <w:r w:rsidRPr="00552315">
        <w:t xml:space="preserve">Os critérios de qualificação </w:t>
      </w:r>
      <w:r w:rsidR="005A76BC" w:rsidRPr="00BC20C4">
        <w:t xml:space="preserve">econômico-financeira </w:t>
      </w:r>
      <w:r w:rsidRPr="00552315">
        <w:t>a serem atendidos pelo fornecedor estão previstos no edital.</w:t>
      </w:r>
    </w:p>
    <w:p w14:paraId="4BA10D9F" w14:textId="77777777" w:rsidR="009439A2" w:rsidRPr="00552315" w:rsidRDefault="009439A2" w:rsidP="005A76BC">
      <w:pPr>
        <w:pStyle w:val="Nivel2"/>
      </w:pPr>
      <w:r w:rsidRPr="00552315">
        <w:t>Os critérios de qualificação técnica a serem atendidos pelo fornecedor serão:</w:t>
      </w:r>
    </w:p>
    <w:p w14:paraId="0DBE432F" w14:textId="1209E766" w:rsidR="00F57C25" w:rsidRPr="009B4EF1" w:rsidRDefault="00F57C25" w:rsidP="00F57C25">
      <w:pPr>
        <w:pStyle w:val="Citao"/>
        <w:spacing w:before="240" w:after="240" w:line="276" w:lineRule="auto"/>
        <w:rPr>
          <w:rFonts w:cs="Arial"/>
          <w:szCs w:val="20"/>
          <w:highlight w:val="yellow"/>
        </w:rPr>
      </w:pPr>
      <w:r w:rsidRPr="009B4EF1">
        <w:rPr>
          <w:rFonts w:cs="Arial"/>
          <w:b/>
          <w:szCs w:val="20"/>
          <w:highlight w:val="yellow"/>
        </w:rPr>
        <w:lastRenderedPageBreak/>
        <w:t>Nota Explicativa:</w:t>
      </w:r>
      <w:r w:rsidRPr="009B4EF1">
        <w:rPr>
          <w:rFonts w:cs="Arial"/>
          <w:szCs w:val="20"/>
          <w:highlight w:val="yellow"/>
        </w:rPr>
        <w:t xml:space="preserve"> A documentação relativa à qualificação técnica do licitante </w:t>
      </w:r>
      <w:r w:rsidRPr="009B4EF1">
        <w:rPr>
          <w:rFonts w:cs="Arial"/>
          <w:szCs w:val="20"/>
          <w:highlight w:val="yellow"/>
          <w:lang w:val="pt-BR"/>
        </w:rPr>
        <w:t>poderá</w:t>
      </w:r>
      <w:r w:rsidRPr="009B4EF1">
        <w:rPr>
          <w:rFonts w:cs="Arial"/>
          <w:szCs w:val="20"/>
          <w:highlight w:val="yellow"/>
        </w:rPr>
        <w:t xml:space="preserve"> constar em dispositivo específico, quando a situação demandada a exigir. </w:t>
      </w:r>
      <w:r w:rsidRPr="009B4EF1">
        <w:rPr>
          <w:rFonts w:cs="Arial"/>
          <w:szCs w:val="20"/>
          <w:highlight w:val="yellow"/>
          <w:lang w:val="pt-BR"/>
        </w:rPr>
        <w:t>As</w:t>
      </w:r>
      <w:r w:rsidRPr="009B4EF1">
        <w:rPr>
          <w:rFonts w:cs="Arial"/>
          <w:szCs w:val="20"/>
          <w:highlight w:val="yellow"/>
        </w:rPr>
        <w:t xml:space="preserve"> exigências </w:t>
      </w:r>
      <w:r w:rsidRPr="009B4EF1">
        <w:rPr>
          <w:rFonts w:cs="Arial"/>
          <w:szCs w:val="20"/>
          <w:highlight w:val="yellow"/>
          <w:lang w:val="pt-BR"/>
        </w:rPr>
        <w:t>podem restringir</w:t>
      </w:r>
      <w:r w:rsidRPr="009B4EF1">
        <w:rPr>
          <w:rFonts w:cs="Arial"/>
          <w:szCs w:val="20"/>
          <w:highlight w:val="yellow"/>
        </w:rPr>
        <w:t>-se a alguns itens específicos d</w:t>
      </w:r>
      <w:r w:rsidRPr="009B4EF1">
        <w:rPr>
          <w:rFonts w:cs="Arial"/>
          <w:szCs w:val="20"/>
          <w:highlight w:val="yellow"/>
          <w:lang w:val="pt-BR"/>
        </w:rPr>
        <w:t xml:space="preserve">a contratação de forma </w:t>
      </w:r>
      <w:r w:rsidRPr="009B4EF1">
        <w:rPr>
          <w:rFonts w:cs="Arial"/>
          <w:szCs w:val="20"/>
          <w:highlight w:val="yellow"/>
        </w:rPr>
        <w:t>justificada no processo licitatório. Nos termos do art. 30, II, da Lei nº 8.666/93, é obrigatório o estabelecimento de parâmetros mínimos objetivos (quantitativo, prazo, etc.) assim como é importante salientar</w:t>
      </w:r>
      <w:r w:rsidR="00776AF3" w:rsidRPr="009B4EF1">
        <w:rPr>
          <w:rFonts w:cs="Arial"/>
          <w:szCs w:val="20"/>
          <w:highlight w:val="yellow"/>
          <w:lang w:val="pt-BR"/>
        </w:rPr>
        <w:t xml:space="preserve"> </w:t>
      </w:r>
      <w:r w:rsidR="000903BA" w:rsidRPr="009B4EF1">
        <w:rPr>
          <w:rFonts w:cs="Arial"/>
          <w:szCs w:val="20"/>
          <w:highlight w:val="yellow"/>
          <w:lang w:val="pt-BR"/>
        </w:rPr>
        <w:t>que</w:t>
      </w:r>
      <w:r w:rsidRPr="009B4EF1">
        <w:rPr>
          <w:rFonts w:cs="Arial"/>
          <w:szCs w:val="20"/>
          <w:highlight w:val="yellow"/>
        </w:rPr>
        <w:t xml:space="preserve"> somente em casos excepcionais pode ser exigido quantitativo superior a 50% do item licitado. (Acórdão 361/2017- TCU Plenário): </w:t>
      </w:r>
    </w:p>
    <w:p w14:paraId="57241EEA" w14:textId="77777777" w:rsidR="00F57C25" w:rsidRPr="009B4EF1" w:rsidRDefault="00F57C25" w:rsidP="005A76BC">
      <w:pPr>
        <w:pStyle w:val="Nvel3Opcional"/>
        <w:rPr>
          <w:highlight w:val="yellow"/>
        </w:rPr>
      </w:pPr>
      <w:r w:rsidRPr="009B4EF1">
        <w:rPr>
          <w:highlight w:val="yellow"/>
        </w:rPr>
        <w:t xml:space="preserve">Registro ou inscrição </w:t>
      </w:r>
      <w:r w:rsidRPr="009B4EF1">
        <w:rPr>
          <w:color w:val="000000"/>
          <w:highlight w:val="yellow"/>
        </w:rPr>
        <w:t>da</w:t>
      </w:r>
      <w:r w:rsidRPr="009B4EF1">
        <w:rPr>
          <w:highlight w:val="yellow"/>
        </w:rPr>
        <w:t xml:space="preserve"> empresa licitante na entidade profissional .........(escrever por extenso, se o caso), em plena validade;</w:t>
      </w:r>
    </w:p>
    <w:p w14:paraId="1FC2E3BB" w14:textId="026C4269" w:rsidR="00F57C25" w:rsidRPr="009B4EF1" w:rsidRDefault="00F57C25" w:rsidP="00F57C25">
      <w:pPr>
        <w:pStyle w:val="Citao"/>
        <w:spacing w:line="276" w:lineRule="auto"/>
        <w:rPr>
          <w:rFonts w:cs="Arial"/>
          <w:szCs w:val="20"/>
          <w:highlight w:val="yellow"/>
        </w:rPr>
      </w:pPr>
      <w:r w:rsidRPr="009B4EF1">
        <w:rPr>
          <w:rFonts w:cs="Arial"/>
          <w:b/>
          <w:szCs w:val="20"/>
          <w:highlight w:val="yellow"/>
        </w:rPr>
        <w:t>Nota explicativa</w:t>
      </w:r>
      <w:r w:rsidRPr="009B4EF1">
        <w:rPr>
          <w:rFonts w:cs="Arial"/>
          <w:szCs w:val="20"/>
          <w:highlight w:val="yellow"/>
        </w:rPr>
        <w:t>: Tal exigência só deve ser formulada quando, por determinação legal, o exercício de determinada atividade afeta ao objeto contratual esteja sujeita à fiscalização da entidade profissional competente, a ser indicada expressamente no</w:t>
      </w:r>
      <w:r w:rsidRPr="009B4EF1">
        <w:rPr>
          <w:rFonts w:cs="Arial"/>
          <w:szCs w:val="20"/>
          <w:highlight w:val="yellow"/>
          <w:lang w:val="pt-BR"/>
        </w:rPr>
        <w:t xml:space="preserve"> dispositivo</w:t>
      </w:r>
      <w:r w:rsidRPr="009B4EF1">
        <w:rPr>
          <w:rFonts w:cs="Arial"/>
          <w:szCs w:val="20"/>
          <w:highlight w:val="yellow"/>
        </w:rPr>
        <w:t xml:space="preserve">. </w:t>
      </w:r>
    </w:p>
    <w:p w14:paraId="14CA3F99" w14:textId="5A9D1825" w:rsidR="00F57C25" w:rsidRPr="009B4EF1" w:rsidRDefault="00F57C25" w:rsidP="00FE74AC">
      <w:pPr>
        <w:pStyle w:val="Citao"/>
        <w:spacing w:line="276" w:lineRule="auto"/>
        <w:rPr>
          <w:rFonts w:cs="Arial"/>
          <w:bCs/>
          <w:szCs w:val="20"/>
          <w:highlight w:val="yellow"/>
        </w:rPr>
      </w:pPr>
      <w:r w:rsidRPr="009B4EF1">
        <w:rPr>
          <w:rFonts w:cs="Arial"/>
          <w:szCs w:val="20"/>
          <w:highlight w:val="yellow"/>
        </w:rPr>
        <w:t>Quando não existir determinação legal atrelando o exercício de determinada atividade ao correspondente conselho de fiscalização profissional, a exigência de registro ou inscrição, para fim de habilitação, torna-se inaplicável.</w:t>
      </w:r>
      <w:r w:rsidRPr="009B4EF1">
        <w:rPr>
          <w:rFonts w:cs="Arial"/>
          <w:szCs w:val="20"/>
          <w:highlight w:val="yellow"/>
          <w:lang w:val="pt-BR"/>
        </w:rPr>
        <w:t xml:space="preserve"> </w:t>
      </w:r>
      <w:r w:rsidRPr="009B4EF1">
        <w:rPr>
          <w:rFonts w:cs="Arial"/>
          <w:szCs w:val="20"/>
          <w:highlight w:val="yellow"/>
        </w:rPr>
        <w:t>Nessas situações, o referido subitem deve ser excluído.</w:t>
      </w:r>
    </w:p>
    <w:p w14:paraId="5551AA89" w14:textId="77777777" w:rsidR="0074745E" w:rsidRPr="009B4EF1" w:rsidRDefault="0074745E" w:rsidP="0074745E">
      <w:pPr>
        <w:pStyle w:val="Nvel3Opcional"/>
        <w:rPr>
          <w:highlight w:val="yellow"/>
        </w:rPr>
      </w:pPr>
      <w:bookmarkStart w:id="5" w:name="_Hlk519176340"/>
      <w:r w:rsidRPr="009B4EF1">
        <w:rPr>
          <w:highlight w:val="yellow"/>
        </w:rPr>
        <w:t>Comprovação que já executou objeto compatível, em prazo, com o que está sendo licitado, mediante a comprovação de experiência mínima de três anos na execução de objeto semelhante ao da contratação, podendo ser aceito o somatório de atestados, referentes a períodos sucessivos não contínuos, não havendo obrigatoriedade de os três anos serem ininterruptos.</w:t>
      </w:r>
    </w:p>
    <w:p w14:paraId="39083212" w14:textId="77777777" w:rsidR="0074745E" w:rsidRPr="009B4EF1" w:rsidRDefault="0074745E" w:rsidP="0074745E">
      <w:pPr>
        <w:pStyle w:val="OU"/>
        <w:rPr>
          <w:i/>
          <w:iCs/>
          <w:highlight w:val="yellow"/>
        </w:rPr>
      </w:pPr>
      <w:bookmarkStart w:id="6" w:name="_Hlk72759756"/>
      <w:r w:rsidRPr="009B4EF1">
        <w:rPr>
          <w:i/>
          <w:iCs/>
          <w:highlight w:val="yellow"/>
        </w:rPr>
        <w:t>OU</w:t>
      </w:r>
    </w:p>
    <w:p w14:paraId="0A75B063" w14:textId="77777777" w:rsidR="0074745E" w:rsidRPr="009B4EF1" w:rsidRDefault="0074745E" w:rsidP="0074745E">
      <w:pPr>
        <w:pStyle w:val="Citao"/>
        <w:spacing w:line="276" w:lineRule="auto"/>
        <w:rPr>
          <w:rFonts w:cs="Arial"/>
          <w:color w:val="auto"/>
          <w:szCs w:val="20"/>
          <w:highlight w:val="yellow"/>
          <w:lang w:val="pt-BR"/>
        </w:rPr>
      </w:pPr>
      <w:r w:rsidRPr="009B4EF1">
        <w:rPr>
          <w:rFonts w:cs="Arial"/>
          <w:b/>
          <w:bCs/>
          <w:color w:val="auto"/>
          <w:szCs w:val="20"/>
          <w:highlight w:val="yellow"/>
        </w:rPr>
        <w:t>Nota explicativa</w:t>
      </w:r>
      <w:r w:rsidRPr="009B4EF1">
        <w:rPr>
          <w:rFonts w:cs="Arial"/>
          <w:color w:val="auto"/>
          <w:szCs w:val="20"/>
          <w:highlight w:val="yellow"/>
        </w:rPr>
        <w:t xml:space="preserve">: </w:t>
      </w:r>
      <w:r w:rsidRPr="009B4EF1">
        <w:rPr>
          <w:rFonts w:cs="Arial"/>
          <w:color w:val="auto"/>
          <w:szCs w:val="20"/>
          <w:highlight w:val="yellow"/>
          <w:lang w:val="pt-BR"/>
        </w:rPr>
        <w:t xml:space="preserve">No caso de contratação de serviços por postos de trabalho, </w:t>
      </w:r>
      <w:r w:rsidRPr="009B4EF1">
        <w:rPr>
          <w:color w:val="auto"/>
          <w:highlight w:val="yellow"/>
        </w:rPr>
        <w:t>quando o número de postos de trabalho a ser contratado for superior a 40 (quarenta) postos</w:t>
      </w:r>
      <w:r w:rsidRPr="009B4EF1">
        <w:rPr>
          <w:rFonts w:cs="Arial"/>
          <w:color w:val="auto"/>
          <w:szCs w:val="20"/>
          <w:highlight w:val="yellow"/>
          <w:lang w:val="pt-BR"/>
        </w:rPr>
        <w:t>, utilizar a seguinte redação.</w:t>
      </w:r>
    </w:p>
    <w:bookmarkEnd w:id="6"/>
    <w:p w14:paraId="5FFC8341" w14:textId="77777777" w:rsidR="0074745E" w:rsidRPr="009B4EF1" w:rsidRDefault="0074745E" w:rsidP="0074745E">
      <w:pPr>
        <w:pStyle w:val="Nvel3Opcional"/>
        <w:rPr>
          <w:highlight w:val="yellow"/>
        </w:rPr>
      </w:pPr>
      <w:r w:rsidRPr="009B4EF1">
        <w:rPr>
          <w:highlight w:val="yellow"/>
        </w:rPr>
        <w:t>Comprovação que já executou contrato(s) com um mínimo de 50% (cinquenta por cento) do número de postos de trabalho a serem contratados.</w:t>
      </w:r>
    </w:p>
    <w:p w14:paraId="754444C7" w14:textId="77777777" w:rsidR="0074745E" w:rsidRPr="009B4EF1" w:rsidRDefault="0074745E" w:rsidP="0074745E">
      <w:pPr>
        <w:pStyle w:val="Nivel4"/>
        <w:rPr>
          <w:i/>
          <w:iCs/>
          <w:color w:val="FF0000"/>
          <w:highlight w:val="yellow"/>
        </w:rPr>
      </w:pPr>
      <w:r w:rsidRPr="009B4EF1">
        <w:rPr>
          <w:i/>
          <w:iCs/>
          <w:color w:val="FF0000"/>
          <w:highlight w:val="yellow"/>
        </w:rPr>
        <w:t>Será aceito o somatório de atestados que comprovem que o licitante gerencia ou gerenciou serviços de terceirização compatíveis com o objeto licitado por período não inferior a 3 (três) anos, referentes a períodos sucessivos não contínuos, não havendo obrigatoriedade de os três anos serem ininterruptos.</w:t>
      </w:r>
    </w:p>
    <w:p w14:paraId="570F8346" w14:textId="77777777" w:rsidR="0074745E" w:rsidRPr="009B4EF1" w:rsidRDefault="0074745E" w:rsidP="0074745E">
      <w:pPr>
        <w:pStyle w:val="OU"/>
        <w:rPr>
          <w:i/>
          <w:iCs/>
          <w:highlight w:val="yellow"/>
        </w:rPr>
      </w:pPr>
      <w:r w:rsidRPr="009B4EF1">
        <w:rPr>
          <w:i/>
          <w:iCs/>
          <w:highlight w:val="yellow"/>
        </w:rPr>
        <w:t>OU</w:t>
      </w:r>
    </w:p>
    <w:p w14:paraId="092BED60" w14:textId="77777777" w:rsidR="0074745E" w:rsidRPr="009B4EF1" w:rsidRDefault="0074745E" w:rsidP="0074745E">
      <w:pPr>
        <w:pStyle w:val="Citao"/>
        <w:spacing w:line="276" w:lineRule="auto"/>
        <w:rPr>
          <w:rFonts w:cs="Arial"/>
          <w:color w:val="auto"/>
          <w:szCs w:val="20"/>
          <w:highlight w:val="yellow"/>
          <w:lang w:val="pt-BR"/>
        </w:rPr>
      </w:pPr>
      <w:r w:rsidRPr="009B4EF1">
        <w:rPr>
          <w:rFonts w:cs="Arial"/>
          <w:b/>
          <w:bCs/>
          <w:color w:val="auto"/>
          <w:szCs w:val="20"/>
          <w:highlight w:val="yellow"/>
        </w:rPr>
        <w:t>Nota explicativa</w:t>
      </w:r>
      <w:r w:rsidRPr="009B4EF1">
        <w:rPr>
          <w:rFonts w:cs="Arial"/>
          <w:color w:val="auto"/>
          <w:szCs w:val="20"/>
          <w:highlight w:val="yellow"/>
        </w:rPr>
        <w:t xml:space="preserve">: </w:t>
      </w:r>
      <w:r w:rsidRPr="009B4EF1">
        <w:rPr>
          <w:rFonts w:cs="Arial"/>
          <w:color w:val="auto"/>
          <w:szCs w:val="20"/>
          <w:highlight w:val="yellow"/>
          <w:lang w:val="pt-BR"/>
        </w:rPr>
        <w:t xml:space="preserve">No caso de contratação de serviços por postos de trabalho, </w:t>
      </w:r>
      <w:r w:rsidRPr="009B4EF1">
        <w:rPr>
          <w:color w:val="auto"/>
          <w:highlight w:val="yellow"/>
        </w:rPr>
        <w:t xml:space="preserve">quando o número de postos de trabalho a ser contratado for </w:t>
      </w:r>
      <w:r w:rsidRPr="009B4EF1">
        <w:rPr>
          <w:color w:val="auto"/>
          <w:highlight w:val="yellow"/>
          <w:lang w:val="pt-BR"/>
        </w:rPr>
        <w:t xml:space="preserve">igual ou inferior </w:t>
      </w:r>
      <w:r w:rsidRPr="009B4EF1">
        <w:rPr>
          <w:color w:val="auto"/>
          <w:highlight w:val="yellow"/>
        </w:rPr>
        <w:t>a 40 (quarenta) postos</w:t>
      </w:r>
      <w:r w:rsidRPr="009B4EF1">
        <w:rPr>
          <w:rFonts w:cs="Arial"/>
          <w:color w:val="auto"/>
          <w:szCs w:val="20"/>
          <w:highlight w:val="yellow"/>
          <w:lang w:val="pt-BR"/>
        </w:rPr>
        <w:t>, utilizar a seguinte redação.</w:t>
      </w:r>
    </w:p>
    <w:p w14:paraId="753E204A" w14:textId="77777777" w:rsidR="0074745E" w:rsidRPr="009B4EF1" w:rsidRDefault="0074745E" w:rsidP="0074745E">
      <w:pPr>
        <w:pStyle w:val="Nvel3Opcional"/>
        <w:rPr>
          <w:highlight w:val="yellow"/>
        </w:rPr>
      </w:pPr>
      <w:r w:rsidRPr="009B4EF1">
        <w:rPr>
          <w:highlight w:val="yellow"/>
        </w:rPr>
        <w:t>Comprovação que já executou contrato(s) em número de postos equivalentes ao da contratação.</w:t>
      </w:r>
    </w:p>
    <w:p w14:paraId="45E2C4FA" w14:textId="3590D331" w:rsidR="00F57C25" w:rsidRPr="009B4EF1" w:rsidRDefault="0074745E" w:rsidP="00206C8F">
      <w:pPr>
        <w:pStyle w:val="Nivel4"/>
        <w:rPr>
          <w:i/>
          <w:iCs/>
          <w:color w:val="FF0000"/>
          <w:highlight w:val="yellow"/>
        </w:rPr>
      </w:pPr>
      <w:r w:rsidRPr="009B4EF1">
        <w:rPr>
          <w:i/>
          <w:iCs/>
          <w:color w:val="FF0000"/>
          <w:highlight w:val="yellow"/>
        </w:rPr>
        <w:t>Será aceito o somatório de atestados que comprovem que o licitante gerencia ou gerenciou serviços de terceirização compatíveis com o objeto licitado por período não inferior a 3 (três) anos, referentes a períodos sucessivos não contínuos, não havendo obrigatoriedade de os três anos serem ininterruptos.</w:t>
      </w:r>
    </w:p>
    <w:p w14:paraId="27AB7826" w14:textId="77777777" w:rsidR="00F57C25" w:rsidRPr="009B4EF1" w:rsidRDefault="00F57C25" w:rsidP="00A71801">
      <w:pPr>
        <w:pStyle w:val="Citao"/>
        <w:rPr>
          <w:highlight w:val="yellow"/>
        </w:rPr>
      </w:pPr>
      <w:r w:rsidRPr="009B4EF1">
        <w:rPr>
          <w:b/>
          <w:bCs/>
          <w:highlight w:val="yellow"/>
        </w:rPr>
        <w:t>Nota Explicativa 1</w:t>
      </w:r>
      <w:r w:rsidRPr="009B4EF1">
        <w:rPr>
          <w:highlight w:val="yellow"/>
        </w:rPr>
        <w:t>: Conforme Acórdão nº 914/2019-Plenário do Tribunal de Contas da União, é obrigatório o estabelecimento de parâmetros objetivos para análise da comprovação (atestados de capacidade técnico-operacional) de que a licitante já tenha fornecido bens pertinentes e compatíveis em características, quantidades e prazos com o objeto da licitação. Nesse sentido, é consignado no acórdão a seguinte recomendação:</w:t>
      </w:r>
    </w:p>
    <w:p w14:paraId="782D0EA9" w14:textId="77777777" w:rsidR="00F57C25" w:rsidRPr="009B4EF1" w:rsidRDefault="00F57C25" w:rsidP="00A71801">
      <w:pPr>
        <w:pStyle w:val="Citao"/>
        <w:rPr>
          <w:highlight w:val="yellow"/>
        </w:rPr>
      </w:pPr>
      <w:r w:rsidRPr="009B4EF1">
        <w:rPr>
          <w:highlight w:val="yellow"/>
        </w:rPr>
        <w:t xml:space="preserve">“9.3.2. estabeleça no edital da nova licitação, de forma clara e objetiva, os requisitos de qualificação técnica que deverão ser demonstrados pelos licitantes, os quais deverão estar baseados em estudos </w:t>
      </w:r>
      <w:r w:rsidRPr="009B4EF1">
        <w:rPr>
          <w:highlight w:val="yellow"/>
        </w:rPr>
        <w:lastRenderedPageBreak/>
        <w:t>técnicos os quais evidenciem que as exigências constituem o mínimo necessário à garantia da regular execução contratual, ponderados seus impactos em relação à competitividade do certame;”</w:t>
      </w:r>
    </w:p>
    <w:p w14:paraId="739866D2" w14:textId="4812D888" w:rsidR="00F57C25" w:rsidRPr="009B4EF1" w:rsidRDefault="00F57C25" w:rsidP="00A71801">
      <w:pPr>
        <w:pStyle w:val="Citao"/>
        <w:rPr>
          <w:highlight w:val="yellow"/>
        </w:rPr>
      </w:pPr>
      <w:r w:rsidRPr="009B4EF1">
        <w:rPr>
          <w:b/>
          <w:bCs/>
          <w:highlight w:val="yellow"/>
        </w:rPr>
        <w:t>Nota explicativa 2</w:t>
      </w:r>
      <w:r w:rsidRPr="009B4EF1">
        <w:rPr>
          <w:highlight w:val="yellow"/>
        </w:rPr>
        <w:t>: A possibilidade de exigência de período de experiência somente se aplica a serviços de caráter continuado, em caráter facultativo, devendo a Administração especificar o número de anos de experiência exigidos.</w:t>
      </w:r>
    </w:p>
    <w:p w14:paraId="07CC26CC" w14:textId="0D20FFA5" w:rsidR="00F57C25" w:rsidRPr="009B4EF1" w:rsidRDefault="00F57C25" w:rsidP="00A71801">
      <w:pPr>
        <w:pStyle w:val="Citao"/>
        <w:rPr>
          <w:highlight w:val="yellow"/>
        </w:rPr>
      </w:pPr>
      <w:r w:rsidRPr="009B4EF1">
        <w:rPr>
          <w:highlight w:val="yellow"/>
        </w:rPr>
        <w:t>Ainda assim, deve a Administração verificar a necessidade do estabelecimento de tal previsão, considerando, em especial, o tempo esperado de execução contratual</w:t>
      </w:r>
      <w:r w:rsidR="00670E1F" w:rsidRPr="009B4EF1">
        <w:rPr>
          <w:highlight w:val="yellow"/>
        </w:rPr>
        <w:t>, conforme Acórdão TCU 2870/2018-Plenário</w:t>
      </w:r>
      <w:r w:rsidRPr="009B4EF1">
        <w:rPr>
          <w:highlight w:val="yellow"/>
        </w:rPr>
        <w:t xml:space="preserve">. </w:t>
      </w:r>
    </w:p>
    <w:p w14:paraId="7242CC67" w14:textId="62C3279C" w:rsidR="00670E1F" w:rsidRPr="009B4EF1" w:rsidRDefault="00670E1F" w:rsidP="00A71801">
      <w:pPr>
        <w:pStyle w:val="Citao"/>
        <w:rPr>
          <w:highlight w:val="yellow"/>
        </w:rPr>
      </w:pPr>
      <w:r w:rsidRPr="009B4EF1">
        <w:rPr>
          <w:b/>
          <w:bCs/>
          <w:highlight w:val="yellow"/>
        </w:rPr>
        <w:t>Nota explicativa 3</w:t>
      </w:r>
      <w:r w:rsidRPr="009B4EF1">
        <w:rPr>
          <w:highlight w:val="yellow"/>
        </w:rPr>
        <w:t>: Nos serviços em que seja necessário exigir alguma qualificação profissional específica, será possível, justificadamente, exigir a capacitação técnico-profissional, nos termos do art. 30, §1º, I da Lei n. 8.666/93 (como é feito nos serviços de engenharia, por exemplo). Nessa hipótese, os profissionais devem ser arrolados, bem como a experiência anterior a ser comprovada por cada um – a qual se limita às parcelas de maior relevância técnica e valor significativo, a serem expressamente indicadas no edital (art. 30, § 2°, da Lei n° 8.666/93). Alertamos que o art. 30, § 1°, I, da Lei n° 8.666/93 veda, para a capacidade técnico-profissional, as exigências de quantidades mínimas ou prazos máximos. O § 5° do mesmo artigo também veda genericamente a exigência de comprovação de atividade ou aptidão com limitações de tempo, época ou locais específicos. Portanto, nesse caso, recomenda-se a inclusão da seguinte redação:</w:t>
      </w:r>
    </w:p>
    <w:p w14:paraId="07A87AEA" w14:textId="77777777" w:rsidR="00670E1F" w:rsidRPr="009B4EF1" w:rsidRDefault="00670E1F" w:rsidP="00A71801">
      <w:pPr>
        <w:pStyle w:val="Citao"/>
        <w:rPr>
          <w:highlight w:val="yellow"/>
        </w:rPr>
      </w:pPr>
      <w:r w:rsidRPr="009B4EF1">
        <w:rPr>
          <w:highlight w:val="yellow"/>
        </w:rPr>
        <w:t>*.*. Comprovação da capacitação técnico-profissional: comprovação do licitante de possuir em seu quadro permanente, na data prevista para entrega da proposta, profissional de nível superior ou outro devidamente reconhecido pela entidade profissional XXXX, detentor de atestado de responsabilidade técnica relativo à execução dos serviços que compõem as parcelas de maior relevância técnica e valor significativo da contratação, a saber:</w:t>
      </w:r>
    </w:p>
    <w:p w14:paraId="65802145" w14:textId="77777777" w:rsidR="00670E1F" w:rsidRPr="009B4EF1" w:rsidRDefault="00670E1F" w:rsidP="00A71801">
      <w:pPr>
        <w:pStyle w:val="Citao"/>
        <w:rPr>
          <w:highlight w:val="yellow"/>
        </w:rPr>
      </w:pPr>
      <w:r w:rsidRPr="009B4EF1">
        <w:rPr>
          <w:highlight w:val="yellow"/>
        </w:rPr>
        <w:t>i.        Para o (profissional XXXX): serviços de XXXX;</w:t>
      </w:r>
    </w:p>
    <w:p w14:paraId="7F895218" w14:textId="77777777" w:rsidR="00670E1F" w:rsidRPr="009B4EF1" w:rsidRDefault="00670E1F" w:rsidP="00A71801">
      <w:pPr>
        <w:pStyle w:val="Citao"/>
        <w:rPr>
          <w:highlight w:val="yellow"/>
        </w:rPr>
      </w:pPr>
      <w:r w:rsidRPr="009B4EF1">
        <w:rPr>
          <w:highlight w:val="yellow"/>
        </w:rPr>
        <w:t>ii.        Para o (profissional XXXX): serviços de XXXX;</w:t>
      </w:r>
    </w:p>
    <w:p w14:paraId="521F507D" w14:textId="77777777" w:rsidR="00670E1F" w:rsidRPr="009B4EF1" w:rsidRDefault="00670E1F" w:rsidP="00A71801">
      <w:pPr>
        <w:pStyle w:val="Citao"/>
        <w:rPr>
          <w:highlight w:val="yellow"/>
        </w:rPr>
      </w:pPr>
      <w:r w:rsidRPr="009B4EF1">
        <w:rPr>
          <w:highlight w:val="yellow"/>
        </w:rPr>
        <w:t xml:space="preserve">etc.    </w:t>
      </w:r>
    </w:p>
    <w:p w14:paraId="165FA94C" w14:textId="67514504" w:rsidR="00670E1F" w:rsidRPr="009B4EF1" w:rsidRDefault="00670E1F" w:rsidP="00A71801">
      <w:pPr>
        <w:pStyle w:val="Citao"/>
        <w:rPr>
          <w:highlight w:val="yellow"/>
        </w:rPr>
      </w:pPr>
      <w:r w:rsidRPr="009B4EF1">
        <w:rPr>
          <w:highlight w:val="yellow"/>
        </w:rPr>
        <w:t>*.*.1. Entende-se como pertencente ao quadro permanente do licitante, na data prevista para entrega da proposta, o sócio que comprove seu vínculo por intermédio de contrato/estatuto social; o administrador ou o diretor; o empregado devidamente registrado em Carteira de Trabalho e Previdência Social; e o prestador de serviços com contrato escrito firmado com o licitante, ou com declaração de compromisso de vinculação futura, caso o licitante se sagre vencedor do certame.</w:t>
      </w:r>
    </w:p>
    <w:p w14:paraId="6EEE92F0" w14:textId="77777777" w:rsidR="00670E1F" w:rsidRPr="009B4EF1" w:rsidRDefault="00670E1F" w:rsidP="00A71801">
      <w:pPr>
        <w:pStyle w:val="Citao"/>
        <w:rPr>
          <w:highlight w:val="yellow"/>
        </w:rPr>
      </w:pPr>
      <w:r w:rsidRPr="009B4EF1">
        <w:rPr>
          <w:highlight w:val="yellow"/>
        </w:rPr>
        <w:t>*.*.2 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p>
    <w:p w14:paraId="637EE613" w14:textId="77777777" w:rsidR="008E3039" w:rsidRPr="009B4EF1" w:rsidRDefault="008E3039" w:rsidP="008E3039">
      <w:pPr>
        <w:pStyle w:val="Citao"/>
        <w:spacing w:line="276" w:lineRule="auto"/>
        <w:rPr>
          <w:highlight w:val="yellow"/>
        </w:rPr>
      </w:pPr>
      <w:r w:rsidRPr="009B4EF1">
        <w:rPr>
          <w:highlight w:val="yellow"/>
          <w:lang w:val="pt-BR"/>
        </w:rPr>
        <w:t xml:space="preserve">Nesse mesmo sentido, vide a </w:t>
      </w:r>
      <w:r w:rsidRPr="009B4EF1">
        <w:rPr>
          <w:highlight w:val="yellow"/>
        </w:rPr>
        <w:t>S</w:t>
      </w:r>
      <w:r w:rsidRPr="009B4EF1">
        <w:rPr>
          <w:highlight w:val="yellow"/>
          <w:lang w:val="pt-BR"/>
        </w:rPr>
        <w:t>úmula n</w:t>
      </w:r>
      <w:r w:rsidRPr="009B4EF1">
        <w:rPr>
          <w:highlight w:val="yellow"/>
        </w:rPr>
        <w:t>º 263/2011</w:t>
      </w:r>
      <w:r w:rsidRPr="009B4EF1">
        <w:rPr>
          <w:highlight w:val="yellow"/>
          <w:lang w:val="pt-BR"/>
        </w:rPr>
        <w:t xml:space="preserve"> do TCU:</w:t>
      </w:r>
      <w:r w:rsidRPr="009B4EF1">
        <w:rPr>
          <w:highlight w:val="yellow"/>
        </w:rPr>
        <w:t xml:space="preserve"> </w:t>
      </w:r>
      <w:r w:rsidRPr="009B4EF1">
        <w:rPr>
          <w:highlight w:val="yellow"/>
          <w:lang w:val="pt-BR"/>
        </w:rPr>
        <w:t>“</w:t>
      </w:r>
      <w:r w:rsidRPr="009B4EF1">
        <w:rPr>
          <w:highlight w:val="yellow"/>
        </w:rPr>
        <w:t xml:space="preserve">Para a comprovação da </w:t>
      </w:r>
      <w:r w:rsidRPr="009B4EF1">
        <w:rPr>
          <w:b/>
          <w:highlight w:val="yellow"/>
        </w:rPr>
        <w:t>capacidade técnico-operacional</w:t>
      </w:r>
      <w:r w:rsidRPr="009B4EF1">
        <w:rPr>
          <w:highlight w:val="yellow"/>
        </w:rPr>
        <w:t xml:space="preserve"> das licitantes, e desde que limitada, simultaneamente, às parcelas de maior relevância e valor significativo do objeto a ser contratado, é legal a exigência de comprovação da execução de quantitativos mínimos em obras ou serviços com características semelhantes, devendo essa exigência guardar proporção com a dimensão e a complexidade do objeto a ser executado</w:t>
      </w:r>
      <w:r w:rsidRPr="009B4EF1">
        <w:rPr>
          <w:highlight w:val="yellow"/>
          <w:lang w:val="pt-BR"/>
        </w:rPr>
        <w:t>.”</w:t>
      </w:r>
    </w:p>
    <w:p w14:paraId="1B2FEED4" w14:textId="0C6DB1F9" w:rsidR="00670E1F" w:rsidRPr="009B4EF1" w:rsidRDefault="00670E1F" w:rsidP="00A71801">
      <w:pPr>
        <w:pStyle w:val="Citao"/>
        <w:rPr>
          <w:highlight w:val="yellow"/>
        </w:rPr>
      </w:pPr>
      <w:r w:rsidRPr="009B4EF1">
        <w:rPr>
          <w:b/>
          <w:bCs/>
          <w:highlight w:val="yellow"/>
        </w:rPr>
        <w:t>Nota explicativa 4</w:t>
      </w:r>
      <w:r w:rsidRPr="009B4EF1">
        <w:rPr>
          <w:highlight w:val="yellow"/>
        </w:rPr>
        <w:t>: O TCU possui firme jurisprudência quanto a tal interpretação abrangente do “quadro permanente” do licitante, que não deve ser restrito ao vínculo empregatício ou societário, admitindo-se também o vínculo por meio de contrato de prestação de serviços (Acórdãos n° 170/2007, n° 141/2008, n° 1.905/2009, n° 2.828/2009, n° 73/2010, n° 1.733/2010, n° 2.583/2010, n° 600/2011, n° 1.898/2011 e n° 2.299/2011, todos do Plenário).</w:t>
      </w:r>
    </w:p>
    <w:p w14:paraId="18EA0D84" w14:textId="77777777" w:rsidR="00670E1F" w:rsidRPr="009B4EF1" w:rsidRDefault="00670E1F" w:rsidP="00A71801">
      <w:pPr>
        <w:pStyle w:val="Citao"/>
        <w:rPr>
          <w:highlight w:val="yellow"/>
        </w:rPr>
      </w:pPr>
      <w:r w:rsidRPr="009B4EF1">
        <w:rPr>
          <w:highlight w:val="yellow"/>
        </w:rPr>
        <w:t>Ademais, a jurisprudência do TCU também se posiciona no sentido de que não é razoável exigir a comprovação do vínculo permanente entre empresa e responsável técnico no momento de apresentação da proposta, por restringir a ampla competitividade ao impor ônus antecipado aos licitantes (por exemplo, Acórdãos n° 2.471/2007, n° 1.265/2009, n° 1.282/2010, n° 1.028/2011 e n° 2.353/2011, todos do Plenário).</w:t>
      </w:r>
    </w:p>
    <w:p w14:paraId="3DF91370" w14:textId="77777777" w:rsidR="00F57C25" w:rsidRPr="009B4EF1" w:rsidRDefault="00F57C25" w:rsidP="005D4B08">
      <w:pPr>
        <w:pStyle w:val="Nivel4"/>
        <w:rPr>
          <w:highlight w:val="yellow"/>
        </w:rPr>
      </w:pPr>
      <w:bookmarkStart w:id="7" w:name="_Hlk519177818"/>
      <w:bookmarkEnd w:id="5"/>
      <w:r w:rsidRPr="009B4EF1">
        <w:rPr>
          <w:highlight w:val="yellow"/>
        </w:rPr>
        <w:t xml:space="preserve">Os atestados deverão referir-se a serviços prestados no âmbito de sua atividade econômica principal ou secundária especificadas no contrato social vigente; </w:t>
      </w:r>
    </w:p>
    <w:p w14:paraId="176B736D" w14:textId="1609B75F" w:rsidR="00F57C25" w:rsidRPr="009B4EF1" w:rsidRDefault="00F57C25" w:rsidP="00BE0E3F">
      <w:pPr>
        <w:pStyle w:val="Nivel4"/>
        <w:rPr>
          <w:highlight w:val="yellow"/>
        </w:rPr>
      </w:pPr>
      <w:r w:rsidRPr="009B4EF1">
        <w:rPr>
          <w:highlight w:val="yellow"/>
        </w:rPr>
        <w:lastRenderedPageBreak/>
        <w:t xml:space="preserve">Somente serão aceitos atestados expedidos após a conclusão do contrato ou se decorrido, pelo menos, um ano do início de sua execução, exceto se firmado para ser executado em prazo inferior.  </w:t>
      </w:r>
    </w:p>
    <w:bookmarkEnd w:id="7"/>
    <w:p w14:paraId="1037D7DF" w14:textId="0DCC6273" w:rsidR="00F57C25" w:rsidRPr="009B4EF1" w:rsidRDefault="00F57C25" w:rsidP="00BE0E3F">
      <w:pPr>
        <w:pStyle w:val="Nivel4"/>
        <w:rPr>
          <w:highlight w:val="yellow"/>
        </w:rPr>
      </w:pPr>
      <w:r w:rsidRPr="009B4EF1">
        <w:rPr>
          <w:highlight w:val="yellow"/>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w:t>
      </w:r>
      <w:bookmarkStart w:id="8" w:name="_Hlk519177062"/>
      <w:r w:rsidRPr="009B4EF1">
        <w:rPr>
          <w:highlight w:val="yellow"/>
        </w:rPr>
        <w:t>.</w:t>
      </w:r>
    </w:p>
    <w:bookmarkEnd w:id="8"/>
    <w:p w14:paraId="2DDEDD4C" w14:textId="77777777" w:rsidR="00C567DE" w:rsidRDefault="00F57C25" w:rsidP="005D4B08">
      <w:pPr>
        <w:pStyle w:val="Nivel4"/>
        <w:rPr>
          <w:highlight w:val="yellow"/>
        </w:rPr>
      </w:pPr>
      <w:r w:rsidRPr="009B4EF1">
        <w:rPr>
          <w:highlight w:val="yellow"/>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w:t>
      </w:r>
    </w:p>
    <w:p w14:paraId="49612D20" w14:textId="0136C98D" w:rsidR="00F57C25" w:rsidRPr="009B4EF1" w:rsidRDefault="00F57C25" w:rsidP="005D4B08">
      <w:pPr>
        <w:pStyle w:val="Nivel4"/>
        <w:rPr>
          <w:highlight w:val="yellow"/>
        </w:rPr>
      </w:pPr>
      <w:r w:rsidRPr="009B4EF1">
        <w:rPr>
          <w:highlight w:val="yellow"/>
        </w:rPr>
        <w:t>.</w:t>
      </w:r>
    </w:p>
    <w:p w14:paraId="6B3CEECB" w14:textId="77777777" w:rsidR="00B251D8" w:rsidRPr="009B4EF1" w:rsidRDefault="00B251D8" w:rsidP="00B251D8">
      <w:pPr>
        <w:pStyle w:val="Nvel3Opcional"/>
        <w:rPr>
          <w:highlight w:val="yellow"/>
        </w:rPr>
      </w:pPr>
      <w:r w:rsidRPr="009B4EF1">
        <w:rPr>
          <w:highlight w:val="yellow"/>
        </w:rPr>
        <w:t>Declaração de que o licitante possui ou instalará escritório em local (cidade/município) previamente definido pela Administração, a ser comprovado no prazo máximo de 60 (sessenta) dias contado a partir da vigência do contrato.</w:t>
      </w:r>
    </w:p>
    <w:p w14:paraId="1BA1BF09" w14:textId="6ADA2693" w:rsidR="00B251D8" w:rsidRPr="009B4EF1" w:rsidRDefault="00817BEB" w:rsidP="00B251D8">
      <w:pPr>
        <w:pStyle w:val="citao2"/>
        <w:rPr>
          <w:highlight w:val="yellow"/>
        </w:rPr>
      </w:pPr>
      <w:bookmarkStart w:id="9" w:name="_Hlk74667788"/>
      <w:r w:rsidRPr="009B4EF1">
        <w:rPr>
          <w:rFonts w:cs="Arial"/>
          <w:b/>
          <w:highlight w:val="yellow"/>
        </w:rPr>
        <w:t>Nota Explicativa:</w:t>
      </w:r>
      <w:r w:rsidRPr="009B4EF1">
        <w:rPr>
          <w:rFonts w:cs="Arial"/>
          <w:highlight w:val="yellow"/>
        </w:rPr>
        <w:t xml:space="preserve"> </w:t>
      </w:r>
      <w:r w:rsidRPr="009B4EF1">
        <w:rPr>
          <w:rFonts w:cs="Arial"/>
          <w:highlight w:val="yellow"/>
          <w:lang w:val="pt-BR"/>
        </w:rPr>
        <w:t xml:space="preserve"> </w:t>
      </w:r>
      <w:r w:rsidRPr="009B4EF1">
        <w:rPr>
          <w:highlight w:val="yellow"/>
        </w:rPr>
        <w:t xml:space="preserve">Conforme Acórdão nº </w:t>
      </w:r>
      <w:r w:rsidR="008E0C39" w:rsidRPr="009B4EF1">
        <w:rPr>
          <w:highlight w:val="yellow"/>
          <w:lang w:val="pt-BR"/>
        </w:rPr>
        <w:t>1176/2021-Plenário</w:t>
      </w:r>
      <w:r w:rsidRPr="009B4EF1">
        <w:rPr>
          <w:highlight w:val="yellow"/>
        </w:rPr>
        <w:t xml:space="preserve"> do Tribunal de Contas da União, </w:t>
      </w:r>
      <w:r w:rsidR="008E0C39" w:rsidRPr="009B4EF1">
        <w:rPr>
          <w:highlight w:val="yellow"/>
          <w:lang w:val="pt-BR"/>
        </w:rPr>
        <w:t>“</w:t>
      </w:r>
      <w:r w:rsidR="00B251D8" w:rsidRPr="009B4EF1">
        <w:rPr>
          <w:highlight w:val="yellow"/>
        </w:rPr>
        <w:t>É irregular a exigência de que o contratado instale escritório em localidade específica, sem a devida demonstração de que tal medida seja imprescindível à adequada execução do objeto licitado, considerando os custos a serem suportados pelo contratado, sem avaliar a sua pertinência frente à materialidade da contratação e aos impactos no orçamento estimativo e na competitividade do certame, devido ao potencial de restringir o caráter competitivo da licitação, afetar a economicidade do contrato e ferir o princípio da isonomia, em ofensa ao art. 3º, caput e § 1º, inciso I, da Lei 8.666/1993</w:t>
      </w:r>
      <w:r w:rsidR="00BA0DC4" w:rsidRPr="009B4EF1">
        <w:rPr>
          <w:highlight w:val="yellow"/>
          <w:lang w:val="pt-BR"/>
        </w:rPr>
        <w:t>”.</w:t>
      </w:r>
    </w:p>
    <w:bookmarkEnd w:id="9"/>
    <w:p w14:paraId="68DEC5DB" w14:textId="76A38D38" w:rsidR="00F57C25" w:rsidRPr="009B4EF1" w:rsidRDefault="00F57C25" w:rsidP="009E557E">
      <w:pPr>
        <w:pStyle w:val="Nvel3Opcional"/>
        <w:rPr>
          <w:highlight w:val="yellow"/>
        </w:rPr>
      </w:pPr>
      <w:r w:rsidRPr="009B4EF1">
        <w:rPr>
          <w:highlight w:val="yellow"/>
        </w:rPr>
        <w:t>Prova de atendimento aos requisitos ........, previstos na lei ............:</w:t>
      </w:r>
    </w:p>
    <w:p w14:paraId="4559538D" w14:textId="77777777" w:rsidR="00F57C25" w:rsidRPr="009B4EF1" w:rsidRDefault="00F57C25" w:rsidP="00F57C25">
      <w:pPr>
        <w:pStyle w:val="Citao"/>
        <w:spacing w:line="276" w:lineRule="auto"/>
        <w:rPr>
          <w:rFonts w:cs="Arial"/>
          <w:szCs w:val="20"/>
          <w:highlight w:val="yellow"/>
        </w:rPr>
      </w:pPr>
      <w:r w:rsidRPr="009B4EF1">
        <w:rPr>
          <w:rFonts w:cs="Arial"/>
          <w:b/>
          <w:szCs w:val="20"/>
          <w:highlight w:val="yellow"/>
        </w:rPr>
        <w:t>Nota Explicativa:</w:t>
      </w:r>
      <w:r w:rsidRPr="009B4EF1">
        <w:rPr>
          <w:rFonts w:cs="Arial"/>
          <w:szCs w:val="20"/>
          <w:highlight w:val="yellow"/>
        </w:rPr>
        <w:t xml:space="preserve"> Em havendo legislação especial incidente sobre a matéria, que preveja requisitos de qualificação técnica específicos, estes podem ser mencionados neste item do Edital.</w:t>
      </w:r>
    </w:p>
    <w:p w14:paraId="5394172C" w14:textId="32A3BCF1" w:rsidR="00F57C25" w:rsidRPr="009B4EF1" w:rsidRDefault="00F57C25" w:rsidP="00763C77">
      <w:pPr>
        <w:pStyle w:val="Nvel3Opcional"/>
        <w:rPr>
          <w:highlight w:val="yellow"/>
        </w:rPr>
      </w:pPr>
      <w:bookmarkStart w:id="10" w:name="_Hlk518983267"/>
      <w:r w:rsidRPr="009B4EF1">
        <w:rPr>
          <w:highlight w:val="yellow"/>
        </w:rPr>
        <w:t>As empresas, cadastradas ou não, deverão apresentar atestado de vistoria assinado pelo servidor responsável</w:t>
      </w:r>
    </w:p>
    <w:p w14:paraId="755F9CFD" w14:textId="77777777" w:rsidR="00F57C25" w:rsidRPr="009B4EF1" w:rsidRDefault="00F57C25" w:rsidP="00763C77">
      <w:pPr>
        <w:pStyle w:val="Nivel4"/>
        <w:rPr>
          <w:i/>
          <w:iCs/>
          <w:color w:val="FF0000"/>
          <w:highlight w:val="yellow"/>
        </w:rPr>
      </w:pPr>
      <w:r w:rsidRPr="009B4EF1">
        <w:rPr>
          <w:i/>
          <w:iCs/>
          <w:color w:val="FF0000"/>
          <w:highlight w:val="yellow"/>
        </w:rPr>
        <w:t>O atestado de vistoria poderá ser substituído por declaração emitida pelo licitante em que conste, alternativamente, ou que conhece as condições locais para execução do objeto; ou que tem pleno conhecimento das condições e peculiaridades inerentes à natureza do trabalho, assume total responsabilidade por este fato e não utilizará deste para quaisquer questionamentos futuros que ensejem desavenças técnicas ou financeiras com a contratante.</w:t>
      </w:r>
    </w:p>
    <w:bookmarkEnd w:id="10"/>
    <w:p w14:paraId="70168986" w14:textId="0A3AD91D" w:rsidR="00F57C25" w:rsidRPr="00763C77" w:rsidRDefault="00F57C25" w:rsidP="00763C77">
      <w:pPr>
        <w:pStyle w:val="Citao"/>
      </w:pPr>
      <w:r w:rsidRPr="009B4EF1">
        <w:rPr>
          <w:b/>
          <w:bCs/>
          <w:highlight w:val="yellow"/>
        </w:rPr>
        <w:t>Nota explicativa</w:t>
      </w:r>
      <w:r w:rsidRPr="009B4EF1">
        <w:rPr>
          <w:highlight w:val="yellow"/>
        </w:rPr>
        <w:t>: De acordo com o art. 30, III, da Lei 8.666, de 1993, o licitante deve apresentar na habilitação “comprovação, fornecida pelo órgão licitante, de que recebeu os documentos, e, quando exigido, de que tomou conhecimento de todas as informações e das condições locais para o cumprimento das obrigações objeto da licitação”. Lembramos que tal documento só deve ser exigido para a habilitação do licitante caso a vistoria seja definida como obrigatória, assim como deverá ser apresentada justificativa.</w:t>
      </w:r>
    </w:p>
    <w:p w14:paraId="02AA2D85" w14:textId="77777777" w:rsidR="004C0D14" w:rsidRPr="00552315" w:rsidRDefault="004C0D14" w:rsidP="00763C77">
      <w:pPr>
        <w:pStyle w:val="Nvel2Opcional"/>
      </w:pPr>
      <w:r w:rsidRPr="00552315">
        <w:t>O critério de aceitabilidade de preços é sigiloso, nos termos do art. 15 do Decreto nº 10.024, de 2019, do art. 7º, §3º da Lei nº 12.527, de 2011, e do art. 20 do Decreto nº 7.724, de 2012.</w:t>
      </w:r>
    </w:p>
    <w:p w14:paraId="55A1019C" w14:textId="77777777" w:rsidR="004C0D14" w:rsidRPr="00552315" w:rsidRDefault="004C0D14" w:rsidP="00763C77">
      <w:pPr>
        <w:pStyle w:val="OU"/>
      </w:pPr>
      <w:r w:rsidRPr="00552315">
        <w:t>OU</w:t>
      </w:r>
    </w:p>
    <w:p w14:paraId="5478F57D" w14:textId="7C6BB83C" w:rsidR="006C05F6" w:rsidRPr="00EF5691" w:rsidRDefault="006C05F6" w:rsidP="00EF5691">
      <w:pPr>
        <w:pStyle w:val="Nivel2"/>
        <w:numPr>
          <w:ilvl w:val="1"/>
          <w:numId w:val="31"/>
        </w:numPr>
        <w:rPr>
          <w:i/>
          <w:iCs/>
          <w:color w:val="FF0000"/>
        </w:rPr>
      </w:pPr>
      <w:r w:rsidRPr="00EF5691">
        <w:rPr>
          <w:i/>
          <w:iCs/>
          <w:color w:val="FF0000"/>
        </w:rPr>
        <w:t>Os critérios de aceitabilidade de preços serão:</w:t>
      </w:r>
    </w:p>
    <w:p w14:paraId="3F6E9DF8" w14:textId="77777777" w:rsidR="006C05F6" w:rsidRPr="005131B2" w:rsidRDefault="006C05F6" w:rsidP="00763C77">
      <w:pPr>
        <w:pStyle w:val="Nvel3Opcional"/>
      </w:pPr>
      <w:r w:rsidRPr="00552315">
        <w:t>Valor Global: R$xxx,000 (</w:t>
      </w:r>
      <w:r w:rsidRPr="005131B2">
        <w:t>indicar por extenso)</w:t>
      </w:r>
    </w:p>
    <w:p w14:paraId="11AEF99B" w14:textId="77777777" w:rsidR="006C05F6" w:rsidRPr="00552315" w:rsidRDefault="006C05F6" w:rsidP="00763C77">
      <w:pPr>
        <w:pStyle w:val="Nvel3Opcional"/>
      </w:pPr>
      <w:r w:rsidRPr="005131B2">
        <w:t>Valores unitários: conforme planilha de</w:t>
      </w:r>
      <w:r w:rsidRPr="00552315">
        <w:t xml:space="preserve"> composição de preços anexa ao edital.</w:t>
      </w:r>
    </w:p>
    <w:p w14:paraId="7DE91174" w14:textId="568188FA" w:rsidR="004C0D14" w:rsidRPr="00855F25" w:rsidRDefault="004C0D14" w:rsidP="00855F25">
      <w:pPr>
        <w:pStyle w:val="Citao"/>
      </w:pPr>
      <w:r w:rsidRPr="00552315">
        <w:rPr>
          <w:b/>
        </w:rPr>
        <w:lastRenderedPageBreak/>
        <w:t>Nota Explicativa:</w:t>
      </w:r>
      <w:r w:rsidRPr="00552315">
        <w:t xml:space="preserve"> Utilizar o primeiro item acima caso se adote o orçamento sigiloso e o segundo item caso ele não seja adotado.</w:t>
      </w:r>
    </w:p>
    <w:p w14:paraId="204F3D43" w14:textId="77777777" w:rsidR="005131B2" w:rsidRDefault="009439A2" w:rsidP="00D82FE3">
      <w:pPr>
        <w:pStyle w:val="Nivel2"/>
      </w:pPr>
      <w:r w:rsidRPr="00552315">
        <w:t>O critério de julgamento da proposta é o menor preço global.</w:t>
      </w:r>
    </w:p>
    <w:p w14:paraId="71A68919" w14:textId="4127B149" w:rsidR="009439A2" w:rsidRPr="005131B2" w:rsidRDefault="009439A2" w:rsidP="00D82FE3">
      <w:pPr>
        <w:pStyle w:val="Nivel2"/>
        <w:rPr>
          <w:b/>
          <w:lang w:val="x-none"/>
        </w:rPr>
      </w:pPr>
      <w:r w:rsidRPr="005131B2">
        <w:t>As regras de desempate entre propostas são as discriminadas no edital.</w:t>
      </w:r>
    </w:p>
    <w:p w14:paraId="1CE667AA" w14:textId="4B858DAE" w:rsidR="009439A2" w:rsidRPr="00855F25" w:rsidRDefault="00855F25" w:rsidP="00855F25">
      <w:pPr>
        <w:pStyle w:val="Nivel1"/>
      </w:pPr>
      <w:r w:rsidRPr="00EF5691">
        <w:rPr>
          <w:color w:val="auto"/>
        </w:rPr>
        <w:t xml:space="preserve">DA </w:t>
      </w:r>
      <w:r w:rsidR="009439A2" w:rsidRPr="00EF5691">
        <w:rPr>
          <w:color w:val="auto"/>
        </w:rPr>
        <w:t xml:space="preserve">ESTIMATIVA </w:t>
      </w:r>
      <w:r w:rsidR="009439A2" w:rsidRPr="00855F25">
        <w:t>DE PREÇOS E PREÇOS REFERENCIAIS.</w:t>
      </w:r>
    </w:p>
    <w:p w14:paraId="72123324" w14:textId="4985E2F9" w:rsidR="00381881" w:rsidRPr="00552315" w:rsidRDefault="00381881" w:rsidP="00855F25">
      <w:pPr>
        <w:pStyle w:val="Nvel2Opcional"/>
      </w:pPr>
      <w:r w:rsidRPr="00552315">
        <w:t xml:space="preserve">O custo </w:t>
      </w:r>
      <w:r w:rsidRPr="005131B2">
        <w:t>estimado</w:t>
      </w:r>
      <w:r w:rsidRPr="00552315">
        <w:t xml:space="preserve"> da contratação será tornado público apenas e imediatamente após o encerramento do envio de lances.</w:t>
      </w:r>
    </w:p>
    <w:p w14:paraId="3F40ED2E" w14:textId="77777777" w:rsidR="00381881" w:rsidRPr="00552315" w:rsidRDefault="00381881" w:rsidP="00855F25">
      <w:pPr>
        <w:pStyle w:val="OU"/>
      </w:pPr>
      <w:r w:rsidRPr="00552315">
        <w:t>OU</w:t>
      </w:r>
    </w:p>
    <w:p w14:paraId="47EBEE6C" w14:textId="00C18617" w:rsidR="00381881" w:rsidRPr="00552315" w:rsidRDefault="00381881" w:rsidP="00855F25">
      <w:pPr>
        <w:pStyle w:val="Nvel2Opcional"/>
      </w:pPr>
      <w:r w:rsidRPr="00552315">
        <w:t xml:space="preserve">O custo estimado da </w:t>
      </w:r>
      <w:r w:rsidRPr="005131B2">
        <w:t>contratação</w:t>
      </w:r>
      <w:r w:rsidRPr="00552315">
        <w:t xml:space="preserve"> é de R$...</w:t>
      </w:r>
    </w:p>
    <w:p w14:paraId="412689B7" w14:textId="77777777" w:rsidR="00381881" w:rsidRPr="00552315" w:rsidRDefault="00381881" w:rsidP="00855F25">
      <w:pPr>
        <w:pStyle w:val="OU"/>
      </w:pPr>
      <w:r w:rsidRPr="00552315">
        <w:t>OU</w:t>
      </w:r>
    </w:p>
    <w:p w14:paraId="7E7DFB35" w14:textId="69449511" w:rsidR="00381881" w:rsidRPr="00552315" w:rsidRDefault="00381881" w:rsidP="00855F25">
      <w:pPr>
        <w:pStyle w:val="Nvel2Opcional"/>
      </w:pPr>
      <w:r w:rsidRPr="00552315">
        <w:t>O (</w:t>
      </w:r>
      <w:r w:rsidRPr="005131B2">
        <w:t>valor</w:t>
      </w:r>
      <w:r w:rsidRPr="00552315">
        <w:t xml:space="preserve"> de referência </w:t>
      </w:r>
      <w:r w:rsidRPr="00552315">
        <w:rPr>
          <w:b/>
        </w:rPr>
        <w:t>ou</w:t>
      </w:r>
      <w:r w:rsidRPr="00552315">
        <w:t xml:space="preserve"> valor máximo aceitável) para a contratação, para fins de aplicação do maior desconto, será ...</w:t>
      </w:r>
    </w:p>
    <w:p w14:paraId="421B1644" w14:textId="0EA7D9F9" w:rsidR="00381881" w:rsidRPr="00EF5691" w:rsidRDefault="00381881" w:rsidP="00381881">
      <w:pPr>
        <w:pStyle w:val="Citao1"/>
        <w:ind w:left="360"/>
        <w:rPr>
          <w:rFonts w:ascii="Arial" w:hAnsi="Arial" w:cs="Arial"/>
          <w:color w:val="auto"/>
          <w:sz w:val="20"/>
          <w:szCs w:val="20"/>
        </w:rPr>
      </w:pPr>
      <w:r w:rsidRPr="00552315">
        <w:rPr>
          <w:rFonts w:ascii="Arial" w:hAnsi="Arial" w:cs="Arial"/>
          <w:b/>
          <w:color w:val="auto"/>
          <w:sz w:val="20"/>
          <w:szCs w:val="20"/>
        </w:rPr>
        <w:t xml:space="preserve">Nota </w:t>
      </w:r>
      <w:r w:rsidRPr="00EF5691">
        <w:rPr>
          <w:rFonts w:ascii="Arial" w:hAnsi="Arial" w:cs="Arial"/>
          <w:b/>
          <w:color w:val="auto"/>
          <w:sz w:val="20"/>
          <w:szCs w:val="20"/>
        </w:rPr>
        <w:t>Explicativa</w:t>
      </w:r>
      <w:r w:rsidR="00855F25" w:rsidRPr="00EF5691">
        <w:rPr>
          <w:rFonts w:ascii="Arial" w:hAnsi="Arial" w:cs="Arial"/>
          <w:b/>
          <w:color w:val="auto"/>
          <w:sz w:val="20"/>
          <w:szCs w:val="20"/>
        </w:rPr>
        <w:t xml:space="preserve"> 1</w:t>
      </w:r>
      <w:r w:rsidRPr="00EF5691">
        <w:rPr>
          <w:rFonts w:ascii="Arial" w:hAnsi="Arial" w:cs="Arial"/>
          <w:b/>
          <w:color w:val="auto"/>
          <w:sz w:val="20"/>
          <w:szCs w:val="20"/>
        </w:rPr>
        <w:t>:</w:t>
      </w:r>
      <w:r w:rsidRPr="00EF5691">
        <w:rPr>
          <w:rFonts w:ascii="Arial" w:hAnsi="Arial" w:cs="Arial"/>
          <w:color w:val="auto"/>
          <w:sz w:val="20"/>
          <w:szCs w:val="20"/>
        </w:rPr>
        <w:t xml:space="preserve"> Caso se adote o orçamento sigiloso, o custo estimado da contratação deverá constar apenas em documento juntado ao processo (Nota Técnica, Planilha Estimativa etc), indicando a respectiva metodologia adotada. Tais informações terão disponibilização restrita apenas aos órgãos de controle externo e interno, até a finalização da fase de lances.</w:t>
      </w:r>
    </w:p>
    <w:p w14:paraId="24320BD7" w14:textId="5861CDEB" w:rsidR="00381881" w:rsidRPr="00552315" w:rsidRDefault="00855F25" w:rsidP="00381881">
      <w:pPr>
        <w:pStyle w:val="Citao1"/>
        <w:ind w:left="360"/>
        <w:rPr>
          <w:rFonts w:ascii="Arial" w:hAnsi="Arial" w:cs="Arial"/>
          <w:color w:val="auto"/>
          <w:sz w:val="20"/>
          <w:szCs w:val="20"/>
        </w:rPr>
      </w:pPr>
      <w:r w:rsidRPr="00EF5691">
        <w:rPr>
          <w:rFonts w:ascii="Arial" w:hAnsi="Arial" w:cs="Arial"/>
          <w:b/>
          <w:color w:val="auto"/>
          <w:sz w:val="20"/>
          <w:szCs w:val="20"/>
        </w:rPr>
        <w:t xml:space="preserve">Nota Explicativa 2: </w:t>
      </w:r>
      <w:r w:rsidR="00381881" w:rsidRPr="00EF5691">
        <w:rPr>
          <w:rFonts w:ascii="Arial" w:hAnsi="Arial" w:cs="Arial"/>
          <w:color w:val="auto"/>
          <w:sz w:val="20"/>
          <w:szCs w:val="20"/>
        </w:rPr>
        <w:t xml:space="preserve">No caso de licitação com critério de julgamento maior desconto, deverá ser utilizada a última sugestão de redação com indicação </w:t>
      </w:r>
      <w:r w:rsidRPr="00EF5691">
        <w:rPr>
          <w:rFonts w:ascii="Arial" w:hAnsi="Arial" w:cs="Arial"/>
          <w:color w:val="auto"/>
          <w:sz w:val="20"/>
          <w:szCs w:val="20"/>
        </w:rPr>
        <w:t xml:space="preserve">obrigatória </w:t>
      </w:r>
      <w:r w:rsidR="00381881" w:rsidRPr="00EF5691">
        <w:rPr>
          <w:rFonts w:ascii="Arial" w:hAnsi="Arial" w:cs="Arial"/>
          <w:color w:val="auto"/>
          <w:sz w:val="20"/>
          <w:szCs w:val="20"/>
        </w:rPr>
        <w:t>do valor de referência ou do valor máximo aceitável para fins de aplicação do desconto</w:t>
      </w:r>
      <w:r w:rsidR="00381881" w:rsidRPr="00552315">
        <w:rPr>
          <w:rFonts w:ascii="Arial" w:hAnsi="Arial" w:cs="Arial"/>
          <w:color w:val="auto"/>
          <w:sz w:val="20"/>
          <w:szCs w:val="20"/>
        </w:rPr>
        <w:t>.</w:t>
      </w:r>
    </w:p>
    <w:p w14:paraId="772259B8" w14:textId="70B327C7" w:rsidR="009439A2" w:rsidRPr="00855F25" w:rsidRDefault="009439A2" w:rsidP="00855F25">
      <w:pPr>
        <w:pStyle w:val="Nivel1"/>
      </w:pPr>
      <w:r w:rsidRPr="00855F25">
        <w:t>DOS RECURSOS ORÇAMENTÁRIOS.</w:t>
      </w:r>
    </w:p>
    <w:p w14:paraId="20886D5E" w14:textId="77777777" w:rsidR="001635C1" w:rsidRPr="009B4EF1" w:rsidRDefault="001635C1" w:rsidP="001635C1">
      <w:pPr>
        <w:pStyle w:val="Nivel2"/>
        <w:rPr>
          <w:i/>
          <w:iCs/>
          <w:color w:val="FF0000"/>
          <w:highlight w:val="yellow"/>
        </w:rPr>
      </w:pPr>
      <w:r w:rsidRPr="009B4EF1">
        <w:rPr>
          <w:i/>
          <w:iCs/>
          <w:color w:val="FF0000"/>
          <w:highlight w:val="yellow"/>
        </w:rPr>
        <w:t>As despesas decorrentes da presente contratação correrão à conta de recursos específicos consignados no Orçamento Geral da União deste exercício, na dotação abaixo discriminada:</w:t>
      </w:r>
    </w:p>
    <w:p w14:paraId="2CD87954" w14:textId="77777777" w:rsidR="001635C1" w:rsidRPr="009B4EF1" w:rsidRDefault="001635C1" w:rsidP="001635C1">
      <w:pPr>
        <w:spacing w:before="120" w:after="120" w:line="276" w:lineRule="auto"/>
        <w:ind w:left="1133" w:firstLine="283"/>
        <w:jc w:val="both"/>
        <w:rPr>
          <w:rFonts w:cs="Arial"/>
          <w:i/>
          <w:iCs/>
          <w:color w:val="FF0000"/>
          <w:szCs w:val="20"/>
          <w:highlight w:val="yellow"/>
        </w:rPr>
      </w:pPr>
      <w:r w:rsidRPr="009B4EF1">
        <w:rPr>
          <w:rFonts w:cs="Arial"/>
          <w:i/>
          <w:iCs/>
          <w:color w:val="FF0000"/>
          <w:szCs w:val="20"/>
          <w:highlight w:val="yellow"/>
        </w:rPr>
        <w:t>Gestão/Unidade: (preencher conforme indicado na Declaração Orçamentária);</w:t>
      </w:r>
    </w:p>
    <w:p w14:paraId="07B35E9D" w14:textId="77777777" w:rsidR="001635C1" w:rsidRPr="009B4EF1" w:rsidRDefault="001635C1" w:rsidP="001635C1">
      <w:pPr>
        <w:spacing w:before="120" w:after="120" w:line="276" w:lineRule="auto"/>
        <w:ind w:left="850" w:firstLine="566"/>
        <w:jc w:val="both"/>
        <w:rPr>
          <w:rFonts w:cs="Arial"/>
          <w:i/>
          <w:iCs/>
          <w:color w:val="FF0000"/>
          <w:szCs w:val="20"/>
          <w:highlight w:val="yellow"/>
        </w:rPr>
      </w:pPr>
      <w:r w:rsidRPr="009B4EF1">
        <w:rPr>
          <w:rFonts w:cs="Arial"/>
          <w:i/>
          <w:iCs/>
          <w:color w:val="FF0000"/>
          <w:szCs w:val="20"/>
          <w:highlight w:val="yellow"/>
        </w:rPr>
        <w:t xml:space="preserve">Fonte de Recursos: (preencher conforme indicado na Declaração Orçamentária); </w:t>
      </w:r>
    </w:p>
    <w:p w14:paraId="07417160" w14:textId="77777777" w:rsidR="001635C1" w:rsidRPr="009B4EF1" w:rsidRDefault="001635C1" w:rsidP="001635C1">
      <w:pPr>
        <w:spacing w:before="120" w:after="120" w:line="276" w:lineRule="auto"/>
        <w:ind w:left="1133" w:firstLine="283"/>
        <w:jc w:val="both"/>
        <w:rPr>
          <w:rFonts w:cs="Arial"/>
          <w:i/>
          <w:iCs/>
          <w:color w:val="FF0000"/>
          <w:szCs w:val="20"/>
          <w:highlight w:val="yellow"/>
        </w:rPr>
      </w:pPr>
      <w:r w:rsidRPr="009B4EF1">
        <w:rPr>
          <w:rFonts w:cs="Arial"/>
          <w:i/>
          <w:iCs/>
          <w:color w:val="FF0000"/>
          <w:szCs w:val="20"/>
          <w:highlight w:val="yellow"/>
        </w:rPr>
        <w:t>Programa de Trabalho: (preencher conforme indicado na Declaração Orçamentária);</w:t>
      </w:r>
    </w:p>
    <w:p w14:paraId="74A71629" w14:textId="77777777" w:rsidR="001635C1" w:rsidRPr="009B4EF1" w:rsidRDefault="001635C1" w:rsidP="001635C1">
      <w:pPr>
        <w:spacing w:before="120" w:after="120" w:line="276" w:lineRule="auto"/>
        <w:ind w:left="850" w:firstLine="566"/>
        <w:jc w:val="both"/>
        <w:rPr>
          <w:rFonts w:cs="Arial"/>
          <w:i/>
          <w:iCs/>
          <w:color w:val="FF0000"/>
          <w:szCs w:val="20"/>
          <w:highlight w:val="yellow"/>
        </w:rPr>
      </w:pPr>
      <w:r w:rsidRPr="009B4EF1">
        <w:rPr>
          <w:rFonts w:cs="Arial"/>
          <w:i/>
          <w:iCs/>
          <w:color w:val="FF0000"/>
          <w:szCs w:val="20"/>
          <w:highlight w:val="yellow"/>
        </w:rPr>
        <w:t>Elemento de Despesa: (preencher conforme indicado na Declaração Orçamentária);</w:t>
      </w:r>
    </w:p>
    <w:p w14:paraId="490A1C21" w14:textId="77777777" w:rsidR="001635C1" w:rsidRPr="009B4EF1" w:rsidRDefault="001635C1" w:rsidP="001635C1">
      <w:pPr>
        <w:spacing w:before="120" w:after="120" w:line="276" w:lineRule="auto"/>
        <w:ind w:left="850" w:firstLine="566"/>
        <w:jc w:val="both"/>
        <w:rPr>
          <w:rFonts w:cs="Arial"/>
          <w:i/>
          <w:iCs/>
          <w:color w:val="FF0000"/>
          <w:szCs w:val="20"/>
          <w:highlight w:val="yellow"/>
        </w:rPr>
      </w:pPr>
      <w:r w:rsidRPr="009B4EF1">
        <w:rPr>
          <w:rFonts w:cs="Arial"/>
          <w:i/>
          <w:iCs/>
          <w:color w:val="FF0000"/>
          <w:szCs w:val="20"/>
          <w:highlight w:val="yellow"/>
        </w:rPr>
        <w:t>Plano Interno: (preencher conforme indicado na Declaração Orçamentária);</w:t>
      </w:r>
    </w:p>
    <w:p w14:paraId="23E5F3EF" w14:textId="77777777" w:rsidR="001635C1" w:rsidRPr="009B4EF1" w:rsidRDefault="001635C1" w:rsidP="001635C1">
      <w:pPr>
        <w:spacing w:before="120" w:after="120" w:line="276" w:lineRule="auto"/>
        <w:ind w:left="850" w:firstLine="566"/>
        <w:jc w:val="both"/>
        <w:rPr>
          <w:rFonts w:cs="Arial"/>
          <w:i/>
          <w:iCs/>
          <w:color w:val="FF0000"/>
          <w:szCs w:val="20"/>
          <w:highlight w:val="yellow"/>
        </w:rPr>
      </w:pPr>
      <w:r w:rsidRPr="009B4EF1">
        <w:rPr>
          <w:rFonts w:cs="Arial"/>
          <w:i/>
          <w:iCs/>
          <w:color w:val="FF0000"/>
          <w:szCs w:val="20"/>
          <w:highlight w:val="yellow"/>
        </w:rPr>
        <w:t>Nota de Empenho: (preencher com o número da nota de empenho).</w:t>
      </w:r>
    </w:p>
    <w:p w14:paraId="47CBD86A" w14:textId="77777777" w:rsidR="001635C1" w:rsidRPr="009B4EF1" w:rsidRDefault="001635C1" w:rsidP="001635C1">
      <w:pPr>
        <w:pStyle w:val="OU"/>
        <w:rPr>
          <w:i/>
          <w:iCs/>
          <w:highlight w:val="yellow"/>
        </w:rPr>
      </w:pPr>
      <w:r w:rsidRPr="009B4EF1">
        <w:rPr>
          <w:i/>
          <w:iCs/>
          <w:highlight w:val="yellow"/>
        </w:rPr>
        <w:t>OU</w:t>
      </w:r>
    </w:p>
    <w:p w14:paraId="723A2402" w14:textId="77777777" w:rsidR="001635C1" w:rsidRPr="009B4EF1" w:rsidRDefault="001635C1" w:rsidP="00EF5691">
      <w:pPr>
        <w:pStyle w:val="Nivel2"/>
        <w:numPr>
          <w:ilvl w:val="1"/>
          <w:numId w:val="32"/>
        </w:numPr>
        <w:rPr>
          <w:i/>
          <w:iCs/>
          <w:color w:val="FF0000"/>
          <w:highlight w:val="yellow"/>
        </w:rPr>
      </w:pPr>
      <w:r w:rsidRPr="009B4EF1">
        <w:rPr>
          <w:i/>
          <w:iCs/>
          <w:color w:val="FF0000"/>
          <w:highlight w:val="yellow"/>
        </w:rPr>
        <w:t>A indicação da dotação orçamentária fica postergada para o momento da assinatura do contrato ou instrumento equivalente</w:t>
      </w:r>
    </w:p>
    <w:p w14:paraId="3B846833" w14:textId="7D54925A" w:rsidR="001635C1" w:rsidRPr="0097593E" w:rsidRDefault="001635C1" w:rsidP="001635C1">
      <w:pPr>
        <w:pStyle w:val="citao2"/>
        <w:pBdr>
          <w:bottom w:val="single" w:sz="4" w:space="0" w:color="1F497D"/>
        </w:pBdr>
        <w:rPr>
          <w:rFonts w:cs="Arial"/>
          <w:b/>
        </w:rPr>
      </w:pPr>
      <w:r w:rsidRPr="009B4EF1">
        <w:rPr>
          <w:rFonts w:cs="Arial"/>
          <w:b/>
          <w:highlight w:val="yellow"/>
        </w:rPr>
        <w:t xml:space="preserve">Nota Explicativa: </w:t>
      </w:r>
      <w:r w:rsidRPr="009B4EF1">
        <w:rPr>
          <w:rFonts w:cs="Arial"/>
          <w:bCs/>
          <w:highlight w:val="yellow"/>
        </w:rPr>
        <w:t xml:space="preserve">Utilizar o item acima caso se adote o </w:t>
      </w:r>
      <w:r w:rsidRPr="009B4EF1">
        <w:rPr>
          <w:rFonts w:cs="Arial"/>
          <w:bCs/>
          <w:highlight w:val="yellow"/>
          <w:lang w:val="pt-BR"/>
        </w:rPr>
        <w:t xml:space="preserve">Sistema de Registro de Preços – SRP. </w:t>
      </w:r>
      <w:r w:rsidRPr="009B4EF1">
        <w:rPr>
          <w:rFonts w:cs="Arial"/>
          <w:bCs/>
          <w:highlight w:val="yellow"/>
        </w:rPr>
        <w:t>orçamento sigiloso e o segundo item caso ele não seja adotado.</w:t>
      </w:r>
    </w:p>
    <w:p w14:paraId="13670EF1" w14:textId="77777777" w:rsidR="00677F21" w:rsidRPr="00552315" w:rsidRDefault="00677F21" w:rsidP="00677F21">
      <w:pPr>
        <w:spacing w:before="120" w:after="120" w:line="276" w:lineRule="auto"/>
        <w:ind w:left="425"/>
        <w:jc w:val="both"/>
        <w:rPr>
          <w:rFonts w:cs="Arial"/>
          <w:i/>
          <w:szCs w:val="20"/>
        </w:rPr>
      </w:pPr>
    </w:p>
    <w:p w14:paraId="73B4F0FD" w14:textId="77777777" w:rsidR="00677F21" w:rsidRPr="00552315" w:rsidRDefault="00677F21" w:rsidP="00677F21">
      <w:pPr>
        <w:spacing w:after="360"/>
        <w:ind w:left="360"/>
        <w:rPr>
          <w:rFonts w:cs="Arial"/>
          <w:szCs w:val="20"/>
        </w:rPr>
      </w:pPr>
      <w:r w:rsidRPr="00552315">
        <w:rPr>
          <w:rFonts w:cs="Arial"/>
          <w:i/>
          <w:color w:val="FF0000"/>
          <w:szCs w:val="20"/>
        </w:rPr>
        <w:t>Município de</w:t>
      </w:r>
      <w:r w:rsidRPr="00552315">
        <w:rPr>
          <w:rFonts w:cs="Arial"/>
          <w:bCs/>
          <w:color w:val="FF0000"/>
          <w:szCs w:val="20"/>
        </w:rPr>
        <w:t xml:space="preserve"> ........</w:t>
      </w:r>
      <w:r w:rsidRPr="00552315">
        <w:rPr>
          <w:rFonts w:cs="Arial"/>
          <w:szCs w:val="20"/>
        </w:rPr>
        <w:t xml:space="preserve">, </w:t>
      </w:r>
      <w:r w:rsidRPr="00552315">
        <w:rPr>
          <w:rFonts w:cs="Arial"/>
          <w:color w:val="FF0000"/>
          <w:szCs w:val="20"/>
        </w:rPr>
        <w:t>.......</w:t>
      </w:r>
      <w:r w:rsidRPr="00552315">
        <w:rPr>
          <w:rFonts w:cs="Arial"/>
          <w:szCs w:val="20"/>
        </w:rPr>
        <w:t xml:space="preserve"> de </w:t>
      </w:r>
      <w:r w:rsidRPr="00552315">
        <w:rPr>
          <w:rFonts w:cs="Arial"/>
          <w:color w:val="FF0000"/>
          <w:szCs w:val="20"/>
        </w:rPr>
        <w:t>.........</w:t>
      </w:r>
      <w:r w:rsidRPr="00552315">
        <w:rPr>
          <w:rFonts w:cs="Arial"/>
          <w:szCs w:val="20"/>
        </w:rPr>
        <w:t xml:space="preserve"> de </w:t>
      </w:r>
      <w:r w:rsidRPr="00552315">
        <w:rPr>
          <w:rFonts w:cs="Arial"/>
          <w:color w:val="FF0000"/>
          <w:szCs w:val="20"/>
        </w:rPr>
        <w:t xml:space="preserve">.......... </w:t>
      </w:r>
    </w:p>
    <w:p w14:paraId="7F8E1803" w14:textId="77777777" w:rsidR="00677F21" w:rsidRPr="00552315" w:rsidRDefault="00677F21" w:rsidP="00677F21">
      <w:pPr>
        <w:spacing w:after="360"/>
        <w:ind w:left="360"/>
        <w:rPr>
          <w:rFonts w:cs="Arial"/>
          <w:szCs w:val="20"/>
        </w:rPr>
      </w:pPr>
      <w:r w:rsidRPr="00552315">
        <w:rPr>
          <w:rFonts w:cs="Arial"/>
          <w:szCs w:val="20"/>
        </w:rPr>
        <w:t>__________________________________</w:t>
      </w:r>
    </w:p>
    <w:p w14:paraId="014D2043" w14:textId="6ACB8E23" w:rsidR="00677F21" w:rsidRPr="00552315" w:rsidRDefault="00677F21" w:rsidP="005131B2">
      <w:pPr>
        <w:spacing w:after="360"/>
        <w:ind w:left="360"/>
        <w:rPr>
          <w:rFonts w:cs="Arial"/>
          <w:b/>
          <w:bCs/>
          <w:szCs w:val="20"/>
        </w:rPr>
      </w:pPr>
      <w:r w:rsidRPr="00552315">
        <w:rPr>
          <w:rFonts w:cs="Arial"/>
          <w:szCs w:val="20"/>
        </w:rPr>
        <w:t>Identificação e assinatura do servidor (ou equipe) responsável</w:t>
      </w:r>
    </w:p>
    <w:p w14:paraId="4CA36134" w14:textId="77777777" w:rsidR="009439A2" w:rsidRPr="00552315" w:rsidRDefault="009439A2" w:rsidP="009439A2">
      <w:pPr>
        <w:spacing w:before="120" w:after="120" w:line="276" w:lineRule="auto"/>
        <w:ind w:right="-30"/>
        <w:jc w:val="both"/>
        <w:rPr>
          <w:rFonts w:cs="Arial"/>
          <w:b/>
          <w:bCs/>
          <w:szCs w:val="20"/>
        </w:rPr>
      </w:pPr>
    </w:p>
    <w:p w14:paraId="135F4D07" w14:textId="44C193D1" w:rsidR="00324238" w:rsidRDefault="00AC2E11" w:rsidP="006E3DF1">
      <w:pPr>
        <w:pStyle w:val="citao2"/>
        <w:pBdr>
          <w:bottom w:val="single" w:sz="4" w:space="0" w:color="1F497D"/>
        </w:pBdr>
        <w:rPr>
          <w:rFonts w:cs="Arial"/>
        </w:rPr>
      </w:pPr>
      <w:r w:rsidRPr="00552315">
        <w:rPr>
          <w:rFonts w:cs="Arial"/>
          <w:b/>
        </w:rPr>
        <w:t>Nota explicativa</w:t>
      </w:r>
      <w:r w:rsidRPr="00552315">
        <w:rPr>
          <w:rFonts w:cs="Arial"/>
        </w:rPr>
        <w:t>: O Termo de Referência deverá ser devidamente aprovado pelo ordenador de despesas ou outra autoridade competente</w:t>
      </w:r>
      <w:r w:rsidR="00381881" w:rsidRPr="00552315">
        <w:rPr>
          <w:rFonts w:cs="Arial"/>
        </w:rPr>
        <w:t xml:space="preserve">, por meio de despacho motivado </w:t>
      </w:r>
      <w:r w:rsidRPr="00552315">
        <w:rPr>
          <w:rFonts w:cs="Arial"/>
        </w:rPr>
        <w:t>, indicando os elementos técnicos fundamentais que o apoiam, bem como quanto aos elementos contidos no orçamento estimativo e no cronograma físico-financeiro de desembolso, se for</w:t>
      </w:r>
      <w:r w:rsidRPr="00600BAE">
        <w:rPr>
          <w:rFonts w:cs="Arial"/>
        </w:rPr>
        <w:t xml:space="preserve"> o caso.</w:t>
      </w:r>
    </w:p>
    <w:p w14:paraId="1D34C2B2" w14:textId="77777777" w:rsidR="00324238" w:rsidRDefault="00324238" w:rsidP="00324238">
      <w:pPr>
        <w:spacing w:after="360"/>
        <w:ind w:left="360"/>
        <w:rPr>
          <w:rFonts w:cs="Arial"/>
          <w:b/>
        </w:rPr>
      </w:pPr>
    </w:p>
    <w:p w14:paraId="013B23D5" w14:textId="5150A0C7" w:rsidR="00324238" w:rsidRDefault="00324238" w:rsidP="00324238">
      <w:pPr>
        <w:spacing w:after="360"/>
        <w:ind w:left="360"/>
        <w:rPr>
          <w:rFonts w:cs="Arial"/>
          <w:b/>
        </w:rPr>
      </w:pPr>
      <w:r>
        <w:rPr>
          <w:rFonts w:cs="Arial"/>
          <w:b/>
        </w:rPr>
        <w:t>Anexos:</w:t>
      </w:r>
    </w:p>
    <w:p w14:paraId="6405A73E" w14:textId="750FEFC2" w:rsidR="00324238" w:rsidRDefault="00324238" w:rsidP="00324238">
      <w:pPr>
        <w:ind w:left="360"/>
        <w:rPr>
          <w:rFonts w:cs="Arial"/>
        </w:rPr>
      </w:pPr>
      <w:r w:rsidRPr="00324238">
        <w:rPr>
          <w:rFonts w:cs="Arial"/>
        </w:rPr>
        <w:t>I – Estudo Técnico Preliminar</w:t>
      </w:r>
      <w:r w:rsidR="00427E5A">
        <w:rPr>
          <w:rFonts w:cs="Arial"/>
        </w:rPr>
        <w:t>;</w:t>
      </w:r>
    </w:p>
    <w:p w14:paraId="324581AC" w14:textId="6E6C331F" w:rsidR="00427E5A" w:rsidRPr="00EF5691" w:rsidRDefault="00427E5A" w:rsidP="00427E5A">
      <w:pPr>
        <w:ind w:left="360"/>
        <w:rPr>
          <w:rFonts w:cs="Arial"/>
          <w:i/>
          <w:iCs/>
          <w:color w:val="FF0000"/>
        </w:rPr>
      </w:pPr>
      <w:r w:rsidRPr="00EF5691">
        <w:rPr>
          <w:rFonts w:cs="Arial"/>
          <w:i/>
          <w:iCs/>
          <w:color w:val="FF0000"/>
        </w:rPr>
        <w:t>II – Instrumento de Medição de Resultados (IMR);</w:t>
      </w:r>
    </w:p>
    <w:p w14:paraId="2BAA3F12" w14:textId="15A3297A" w:rsidR="00324238" w:rsidRPr="00EF5691" w:rsidRDefault="00427E5A" w:rsidP="00324238">
      <w:pPr>
        <w:ind w:left="360"/>
        <w:rPr>
          <w:rFonts w:cs="Arial"/>
          <w:i/>
          <w:iCs/>
          <w:color w:val="FF0000"/>
        </w:rPr>
      </w:pPr>
      <w:r w:rsidRPr="00EF5691">
        <w:rPr>
          <w:rFonts w:cs="Arial"/>
          <w:i/>
          <w:iCs/>
          <w:color w:val="FF0000"/>
        </w:rPr>
        <w:t>I</w:t>
      </w:r>
      <w:r w:rsidR="00324238" w:rsidRPr="00EF5691">
        <w:rPr>
          <w:rFonts w:cs="Arial"/>
          <w:i/>
          <w:iCs/>
          <w:color w:val="FF0000"/>
        </w:rPr>
        <w:t>II - ...</w:t>
      </w:r>
    </w:p>
    <w:sectPr w:rsidR="00324238" w:rsidRPr="00EF5691" w:rsidSect="00AC2E11">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55EC1" w14:textId="77777777" w:rsidR="004938B1" w:rsidRDefault="004938B1">
      <w:r>
        <w:separator/>
      </w:r>
    </w:p>
  </w:endnote>
  <w:endnote w:type="continuationSeparator" w:id="0">
    <w:p w14:paraId="77194E3E" w14:textId="77777777" w:rsidR="004938B1" w:rsidRDefault="004938B1">
      <w:r>
        <w:continuationSeparator/>
      </w:r>
    </w:p>
  </w:endnote>
  <w:endnote w:type="continuationNotice" w:id="1">
    <w:p w14:paraId="2325232B" w14:textId="77777777" w:rsidR="004938B1" w:rsidRDefault="00493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8A5F6" w14:textId="77777777" w:rsidR="004938B1" w:rsidRDefault="004938B1">
      <w:r>
        <w:separator/>
      </w:r>
    </w:p>
  </w:footnote>
  <w:footnote w:type="continuationSeparator" w:id="0">
    <w:p w14:paraId="22CD8DA9" w14:textId="77777777" w:rsidR="004938B1" w:rsidRDefault="004938B1">
      <w:r>
        <w:continuationSeparator/>
      </w:r>
    </w:p>
  </w:footnote>
  <w:footnote w:type="continuationNotice" w:id="1">
    <w:p w14:paraId="66CC03BF" w14:textId="77777777" w:rsidR="004938B1" w:rsidRDefault="004938B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4"/>
    <w:multiLevelType w:val="multilevel"/>
    <w:tmpl w:val="C7581AF4"/>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2" w15:restartNumberingAfterBreak="0">
    <w:nsid w:val="1D5C100D"/>
    <w:multiLevelType w:val="multilevel"/>
    <w:tmpl w:val="C92EA0CA"/>
    <w:lvl w:ilvl="0">
      <w:start w:val="1"/>
      <w:numFmt w:val="decimal"/>
      <w:pStyle w:val="Nivel1"/>
      <w:lvlText w:val="%1."/>
      <w:lvlJc w:val="left"/>
      <w:pPr>
        <w:ind w:left="644" w:hanging="360"/>
      </w:pPr>
      <w:rPr>
        <w:rFonts w:hint="default"/>
      </w:rPr>
    </w:lvl>
    <w:lvl w:ilvl="1">
      <w:start w:val="1"/>
      <w:numFmt w:val="decimal"/>
      <w:pStyle w:val="Nivel2"/>
      <w:lvlText w:val="%1.%2."/>
      <w:lvlJc w:val="left"/>
      <w:pPr>
        <w:ind w:left="716" w:hanging="432"/>
      </w:pPr>
      <w:rPr>
        <w:rFonts w:hint="default"/>
        <w:b w:val="0"/>
        <w:i w:val="0"/>
        <w:lang w:val="pt-BR"/>
      </w:rPr>
    </w:lvl>
    <w:lvl w:ilvl="2">
      <w:start w:val="1"/>
      <w:numFmt w:val="decimal"/>
      <w:pStyle w:val="Nivel3"/>
      <w:lvlText w:val="%1.%2.%3."/>
      <w:lvlJc w:val="left"/>
      <w:pPr>
        <w:ind w:left="1922" w:hanging="504"/>
      </w:pPr>
      <w:rPr>
        <w:rFonts w:hint="default"/>
      </w:rPr>
    </w:lvl>
    <w:lvl w:ilvl="3">
      <w:start w:val="1"/>
      <w:numFmt w:val="decimal"/>
      <w:pStyle w:val="Nivel4"/>
      <w:lvlText w:val="%1.%2.%3.%4."/>
      <w:lvlJc w:val="left"/>
      <w:pPr>
        <w:ind w:left="2491" w:hanging="648"/>
      </w:pPr>
      <w:rPr>
        <w:rFonts w:hint="default"/>
        <w:i w:val="0"/>
      </w:rPr>
    </w:lvl>
    <w:lvl w:ilvl="4">
      <w:start w:val="1"/>
      <w:numFmt w:val="decimal"/>
      <w:pStyle w:val="Nivel5"/>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FA46BD"/>
    <w:multiLevelType w:val="multilevel"/>
    <w:tmpl w:val="B73618FC"/>
    <w:lvl w:ilvl="0">
      <w:start w:val="16"/>
      <w:numFmt w:val="decimal"/>
      <w:lvlText w:val="%1"/>
      <w:lvlJc w:val="left"/>
      <w:pPr>
        <w:ind w:left="510" w:hanging="510"/>
      </w:pPr>
      <w:rPr>
        <w:rFonts w:cs="Arial"/>
        <w:color w:val="000000"/>
      </w:rPr>
    </w:lvl>
    <w:lvl w:ilvl="1">
      <w:start w:val="1"/>
      <w:numFmt w:val="decimal"/>
      <w:lvlText w:val="%1.%2"/>
      <w:lvlJc w:val="left"/>
      <w:pPr>
        <w:ind w:left="870" w:hanging="510"/>
      </w:pPr>
      <w:rPr>
        <w:rFonts w:cs="Arial"/>
        <w:color w:val="000000"/>
      </w:rPr>
    </w:lvl>
    <w:lvl w:ilvl="2">
      <w:start w:val="1"/>
      <w:numFmt w:val="decimal"/>
      <w:lvlText w:val="%1.%2.%3"/>
      <w:lvlJc w:val="left"/>
      <w:pPr>
        <w:ind w:left="1440" w:hanging="720"/>
      </w:pPr>
      <w:rPr>
        <w:rFonts w:cs="Arial"/>
        <w:color w:val="000000"/>
      </w:rPr>
    </w:lvl>
    <w:lvl w:ilvl="3">
      <w:start w:val="1"/>
      <w:numFmt w:val="decimal"/>
      <w:lvlText w:val="%1.%2.%3.%4"/>
      <w:lvlJc w:val="left"/>
      <w:pPr>
        <w:ind w:left="1800" w:hanging="720"/>
      </w:pPr>
      <w:rPr>
        <w:rFonts w:cs="Arial"/>
        <w:color w:val="000000"/>
      </w:rPr>
    </w:lvl>
    <w:lvl w:ilvl="4">
      <w:start w:val="1"/>
      <w:numFmt w:val="decimal"/>
      <w:lvlText w:val="%1.%2.%3.%4.%5"/>
      <w:lvlJc w:val="left"/>
      <w:pPr>
        <w:ind w:left="2160" w:hanging="720"/>
      </w:pPr>
      <w:rPr>
        <w:rFonts w:cs="Arial"/>
        <w:color w:val="000000"/>
      </w:rPr>
    </w:lvl>
    <w:lvl w:ilvl="5">
      <w:start w:val="1"/>
      <w:numFmt w:val="decimal"/>
      <w:lvlText w:val="%1.%2.%3.%4.%5.%6"/>
      <w:lvlJc w:val="left"/>
      <w:pPr>
        <w:ind w:left="2880" w:hanging="1080"/>
      </w:pPr>
      <w:rPr>
        <w:rFonts w:cs="Arial"/>
        <w:color w:val="000000"/>
      </w:rPr>
    </w:lvl>
    <w:lvl w:ilvl="6">
      <w:start w:val="1"/>
      <w:numFmt w:val="decimal"/>
      <w:lvlText w:val="%1.%2.%3.%4.%5.%6.%7"/>
      <w:lvlJc w:val="left"/>
      <w:pPr>
        <w:ind w:left="3240" w:hanging="1080"/>
      </w:pPr>
      <w:rPr>
        <w:rFonts w:cs="Arial"/>
        <w:color w:val="000000"/>
      </w:rPr>
    </w:lvl>
    <w:lvl w:ilvl="7">
      <w:start w:val="1"/>
      <w:numFmt w:val="decimal"/>
      <w:lvlText w:val="%1.%2.%3.%4.%5.%6.%7.%8"/>
      <w:lvlJc w:val="left"/>
      <w:pPr>
        <w:ind w:left="3960" w:hanging="1440"/>
      </w:pPr>
      <w:rPr>
        <w:rFonts w:cs="Arial"/>
        <w:color w:val="000000"/>
      </w:rPr>
    </w:lvl>
    <w:lvl w:ilvl="8">
      <w:start w:val="1"/>
      <w:numFmt w:val="decimal"/>
      <w:lvlText w:val="%1.%2.%3.%4.%5.%6.%7.%8.%9"/>
      <w:lvlJc w:val="left"/>
      <w:pPr>
        <w:ind w:left="4320" w:hanging="1440"/>
      </w:pPr>
      <w:rPr>
        <w:rFonts w:cs="Arial"/>
        <w:color w:val="000000"/>
      </w:rPr>
    </w:lvl>
  </w:abstractNum>
  <w:abstractNum w:abstractNumId="5" w15:restartNumberingAfterBreak="0">
    <w:nsid w:val="36E93742"/>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4B97EB9"/>
    <w:multiLevelType w:val="multilevel"/>
    <w:tmpl w:val="C436CEC4"/>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6230C4C"/>
    <w:multiLevelType w:val="multilevel"/>
    <w:tmpl w:val="E29ADC86"/>
    <w:lvl w:ilvl="0">
      <w:start w:val="13"/>
      <w:numFmt w:val="decimal"/>
      <w:lvlText w:val="%1."/>
      <w:lvlJc w:val="left"/>
      <w:pPr>
        <w:ind w:left="644" w:hanging="360"/>
      </w:pPr>
      <w:rPr>
        <w:rFonts w:hint="default"/>
      </w:rPr>
    </w:lvl>
    <w:lvl w:ilvl="1">
      <w:start w:val="1"/>
      <w:numFmt w:val="decimal"/>
      <w:lvlText w:val="%1.%2."/>
      <w:lvlJc w:val="left"/>
      <w:pPr>
        <w:ind w:left="1142" w:hanging="432"/>
      </w:pPr>
      <w:rPr>
        <w:rFonts w:hint="default"/>
        <w:b w:val="0"/>
        <w:i w:val="0"/>
      </w:rPr>
    </w:lvl>
    <w:lvl w:ilvl="2">
      <w:start w:val="1"/>
      <w:numFmt w:val="decimal"/>
      <w:lvlText w:val="%1.%2.%3."/>
      <w:lvlJc w:val="left"/>
      <w:pPr>
        <w:ind w:left="8443" w:hanging="504"/>
      </w:pPr>
      <w:rPr>
        <w:rFonts w:hint="default"/>
      </w:rPr>
    </w:lvl>
    <w:lvl w:ilvl="3">
      <w:start w:val="1"/>
      <w:numFmt w:val="decimal"/>
      <w:lvlText w:val="%1.%2.%3.%4."/>
      <w:lvlJc w:val="left"/>
      <w:pPr>
        <w:ind w:left="2775"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B2666EE"/>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37635F4"/>
    <w:multiLevelType w:val="multilevel"/>
    <w:tmpl w:val="57D4BBB6"/>
    <w:lvl w:ilvl="0">
      <w:start w:val="2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5602D1D"/>
    <w:multiLevelType w:val="multilevel"/>
    <w:tmpl w:val="6FC2F502"/>
    <w:lvl w:ilvl="0">
      <w:start w:val="20"/>
      <w:numFmt w:val="decimal"/>
      <w:lvlText w:val="%1."/>
      <w:lvlJc w:val="left"/>
      <w:pPr>
        <w:ind w:left="360" w:hanging="360"/>
      </w:pPr>
      <w:rPr>
        <w:rFonts w:hint="default"/>
      </w:rPr>
    </w:lvl>
    <w:lvl w:ilvl="1">
      <w:start w:val="4"/>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70F50F4"/>
    <w:multiLevelType w:val="multilevel"/>
    <w:tmpl w:val="FA62453E"/>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7D050D00"/>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5"/>
  </w:num>
  <w:num w:numId="8">
    <w:abstractNumId w:val="11"/>
  </w:num>
  <w:num w:numId="9">
    <w:abstractNumId w:val="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num>
  <w:num w:numId="12">
    <w:abstractNumId w:val="2"/>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8"/>
  </w:num>
  <w:num w:numId="2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2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E5"/>
    <w:rsid w:val="00000DB1"/>
    <w:rsid w:val="0000144E"/>
    <w:rsid w:val="0000236D"/>
    <w:rsid w:val="00003298"/>
    <w:rsid w:val="00003805"/>
    <w:rsid w:val="00003EEC"/>
    <w:rsid w:val="0000566A"/>
    <w:rsid w:val="00006925"/>
    <w:rsid w:val="00010AC1"/>
    <w:rsid w:val="00011E7E"/>
    <w:rsid w:val="000220ED"/>
    <w:rsid w:val="0002260C"/>
    <w:rsid w:val="0002306D"/>
    <w:rsid w:val="000242C8"/>
    <w:rsid w:val="0002580C"/>
    <w:rsid w:val="00025A25"/>
    <w:rsid w:val="0002627C"/>
    <w:rsid w:val="00027155"/>
    <w:rsid w:val="00027A7E"/>
    <w:rsid w:val="00030768"/>
    <w:rsid w:val="000318BA"/>
    <w:rsid w:val="00031A77"/>
    <w:rsid w:val="00031DD6"/>
    <w:rsid w:val="00034151"/>
    <w:rsid w:val="00034752"/>
    <w:rsid w:val="00034A29"/>
    <w:rsid w:val="000353A0"/>
    <w:rsid w:val="00040957"/>
    <w:rsid w:val="00047D73"/>
    <w:rsid w:val="000523A2"/>
    <w:rsid w:val="00052D53"/>
    <w:rsid w:val="00054067"/>
    <w:rsid w:val="00054C8C"/>
    <w:rsid w:val="00055DC9"/>
    <w:rsid w:val="00056433"/>
    <w:rsid w:val="00060414"/>
    <w:rsid w:val="00060D91"/>
    <w:rsid w:val="00061F98"/>
    <w:rsid w:val="00062853"/>
    <w:rsid w:val="00063028"/>
    <w:rsid w:val="00063155"/>
    <w:rsid w:val="00064FFF"/>
    <w:rsid w:val="0006537A"/>
    <w:rsid w:val="000670EC"/>
    <w:rsid w:val="000677A2"/>
    <w:rsid w:val="0006797C"/>
    <w:rsid w:val="00070B9C"/>
    <w:rsid w:val="00070EA5"/>
    <w:rsid w:val="00070F8B"/>
    <w:rsid w:val="00072D96"/>
    <w:rsid w:val="0007344F"/>
    <w:rsid w:val="00076CBC"/>
    <w:rsid w:val="000779C7"/>
    <w:rsid w:val="000805AB"/>
    <w:rsid w:val="0008101B"/>
    <w:rsid w:val="00081098"/>
    <w:rsid w:val="00082091"/>
    <w:rsid w:val="000823E2"/>
    <w:rsid w:val="00082976"/>
    <w:rsid w:val="000839C7"/>
    <w:rsid w:val="00085FC4"/>
    <w:rsid w:val="00087EF2"/>
    <w:rsid w:val="0009021C"/>
    <w:rsid w:val="000903BA"/>
    <w:rsid w:val="000905EE"/>
    <w:rsid w:val="00090F5D"/>
    <w:rsid w:val="00091FCF"/>
    <w:rsid w:val="00092759"/>
    <w:rsid w:val="00092BD1"/>
    <w:rsid w:val="00094321"/>
    <w:rsid w:val="0009529A"/>
    <w:rsid w:val="00097102"/>
    <w:rsid w:val="000A00EB"/>
    <w:rsid w:val="000A102A"/>
    <w:rsid w:val="000A1A7B"/>
    <w:rsid w:val="000A1B88"/>
    <w:rsid w:val="000A23DA"/>
    <w:rsid w:val="000A674F"/>
    <w:rsid w:val="000A7BA1"/>
    <w:rsid w:val="000B1720"/>
    <w:rsid w:val="000B1DC7"/>
    <w:rsid w:val="000B4E12"/>
    <w:rsid w:val="000B5E1F"/>
    <w:rsid w:val="000B648F"/>
    <w:rsid w:val="000B7131"/>
    <w:rsid w:val="000B7B55"/>
    <w:rsid w:val="000C123B"/>
    <w:rsid w:val="000C2141"/>
    <w:rsid w:val="000C21AD"/>
    <w:rsid w:val="000C2C16"/>
    <w:rsid w:val="000C54FA"/>
    <w:rsid w:val="000C670A"/>
    <w:rsid w:val="000C674C"/>
    <w:rsid w:val="000D04A9"/>
    <w:rsid w:val="000D0A06"/>
    <w:rsid w:val="000D1378"/>
    <w:rsid w:val="000D144E"/>
    <w:rsid w:val="000D2AC3"/>
    <w:rsid w:val="000D2D37"/>
    <w:rsid w:val="000D390A"/>
    <w:rsid w:val="000D3CCD"/>
    <w:rsid w:val="000D7559"/>
    <w:rsid w:val="000E1462"/>
    <w:rsid w:val="000E29DB"/>
    <w:rsid w:val="000E3F1D"/>
    <w:rsid w:val="000E4B9C"/>
    <w:rsid w:val="000E7060"/>
    <w:rsid w:val="000E7388"/>
    <w:rsid w:val="000E74B9"/>
    <w:rsid w:val="000F1C1C"/>
    <w:rsid w:val="000F3454"/>
    <w:rsid w:val="000F4088"/>
    <w:rsid w:val="000F411A"/>
    <w:rsid w:val="000F4F96"/>
    <w:rsid w:val="000F5805"/>
    <w:rsid w:val="000F5A07"/>
    <w:rsid w:val="000F7E92"/>
    <w:rsid w:val="00100990"/>
    <w:rsid w:val="00102FD5"/>
    <w:rsid w:val="00104A79"/>
    <w:rsid w:val="00105707"/>
    <w:rsid w:val="00105B9D"/>
    <w:rsid w:val="0010670C"/>
    <w:rsid w:val="001103FF"/>
    <w:rsid w:val="00111869"/>
    <w:rsid w:val="001139C0"/>
    <w:rsid w:val="00113EEB"/>
    <w:rsid w:val="00114259"/>
    <w:rsid w:val="00116778"/>
    <w:rsid w:val="00116FC6"/>
    <w:rsid w:val="001213C6"/>
    <w:rsid w:val="001219B0"/>
    <w:rsid w:val="00121E3B"/>
    <w:rsid w:val="00122D31"/>
    <w:rsid w:val="00123721"/>
    <w:rsid w:val="00124990"/>
    <w:rsid w:val="00126BEA"/>
    <w:rsid w:val="00126E1D"/>
    <w:rsid w:val="00130306"/>
    <w:rsid w:val="001304C0"/>
    <w:rsid w:val="001315F2"/>
    <w:rsid w:val="00131A29"/>
    <w:rsid w:val="00133136"/>
    <w:rsid w:val="0013348D"/>
    <w:rsid w:val="00133A07"/>
    <w:rsid w:val="00135C64"/>
    <w:rsid w:val="001361DC"/>
    <w:rsid w:val="00136CA6"/>
    <w:rsid w:val="001377C7"/>
    <w:rsid w:val="00137C32"/>
    <w:rsid w:val="0014004B"/>
    <w:rsid w:val="00141E26"/>
    <w:rsid w:val="00141FF0"/>
    <w:rsid w:val="0014236D"/>
    <w:rsid w:val="0014325E"/>
    <w:rsid w:val="00143529"/>
    <w:rsid w:val="00143CE3"/>
    <w:rsid w:val="00144712"/>
    <w:rsid w:val="001449A3"/>
    <w:rsid w:val="00144F4E"/>
    <w:rsid w:val="00144F83"/>
    <w:rsid w:val="00146BDF"/>
    <w:rsid w:val="00147B28"/>
    <w:rsid w:val="001516EA"/>
    <w:rsid w:val="0015279A"/>
    <w:rsid w:val="00153671"/>
    <w:rsid w:val="00153B07"/>
    <w:rsid w:val="00153E25"/>
    <w:rsid w:val="00154505"/>
    <w:rsid w:val="001545A4"/>
    <w:rsid w:val="0015476C"/>
    <w:rsid w:val="001547AD"/>
    <w:rsid w:val="00154B96"/>
    <w:rsid w:val="0015519E"/>
    <w:rsid w:val="0015684D"/>
    <w:rsid w:val="00160BBD"/>
    <w:rsid w:val="00160DA4"/>
    <w:rsid w:val="0016171E"/>
    <w:rsid w:val="001620EF"/>
    <w:rsid w:val="001635C1"/>
    <w:rsid w:val="00163855"/>
    <w:rsid w:val="0016584A"/>
    <w:rsid w:val="00165FBC"/>
    <w:rsid w:val="001671BF"/>
    <w:rsid w:val="00167A6A"/>
    <w:rsid w:val="00167D00"/>
    <w:rsid w:val="00170CE1"/>
    <w:rsid w:val="0017338E"/>
    <w:rsid w:val="00174CAA"/>
    <w:rsid w:val="0017673D"/>
    <w:rsid w:val="00177CD5"/>
    <w:rsid w:val="001809F5"/>
    <w:rsid w:val="00181532"/>
    <w:rsid w:val="001815FF"/>
    <w:rsid w:val="001817D2"/>
    <w:rsid w:val="001822CA"/>
    <w:rsid w:val="00183AF9"/>
    <w:rsid w:val="00183C33"/>
    <w:rsid w:val="00184086"/>
    <w:rsid w:val="00185EDE"/>
    <w:rsid w:val="00187649"/>
    <w:rsid w:val="0019028F"/>
    <w:rsid w:val="001904A8"/>
    <w:rsid w:val="00193ADA"/>
    <w:rsid w:val="00193E85"/>
    <w:rsid w:val="001950B6"/>
    <w:rsid w:val="00196500"/>
    <w:rsid w:val="00196D1E"/>
    <w:rsid w:val="001A1732"/>
    <w:rsid w:val="001A2CE9"/>
    <w:rsid w:val="001A3A05"/>
    <w:rsid w:val="001A3E18"/>
    <w:rsid w:val="001A408A"/>
    <w:rsid w:val="001A585B"/>
    <w:rsid w:val="001A5DB2"/>
    <w:rsid w:val="001A7CE4"/>
    <w:rsid w:val="001B005B"/>
    <w:rsid w:val="001B1144"/>
    <w:rsid w:val="001B117C"/>
    <w:rsid w:val="001B5561"/>
    <w:rsid w:val="001B5D5F"/>
    <w:rsid w:val="001B7BE2"/>
    <w:rsid w:val="001C0CEC"/>
    <w:rsid w:val="001C2436"/>
    <w:rsid w:val="001C270F"/>
    <w:rsid w:val="001C30D7"/>
    <w:rsid w:val="001C3AB6"/>
    <w:rsid w:val="001C3F32"/>
    <w:rsid w:val="001C425C"/>
    <w:rsid w:val="001C48B6"/>
    <w:rsid w:val="001C4C04"/>
    <w:rsid w:val="001C5006"/>
    <w:rsid w:val="001C5171"/>
    <w:rsid w:val="001C694F"/>
    <w:rsid w:val="001C7174"/>
    <w:rsid w:val="001C721E"/>
    <w:rsid w:val="001D0D66"/>
    <w:rsid w:val="001D2048"/>
    <w:rsid w:val="001D2D2B"/>
    <w:rsid w:val="001D4D99"/>
    <w:rsid w:val="001D5497"/>
    <w:rsid w:val="001D5915"/>
    <w:rsid w:val="001D6D07"/>
    <w:rsid w:val="001E08A2"/>
    <w:rsid w:val="001E10E8"/>
    <w:rsid w:val="001E260F"/>
    <w:rsid w:val="001E316F"/>
    <w:rsid w:val="001E3AAF"/>
    <w:rsid w:val="001E4CAB"/>
    <w:rsid w:val="001E65F6"/>
    <w:rsid w:val="001F0A6E"/>
    <w:rsid w:val="001F39FA"/>
    <w:rsid w:val="001F40B0"/>
    <w:rsid w:val="001F6782"/>
    <w:rsid w:val="001F731E"/>
    <w:rsid w:val="002004CF"/>
    <w:rsid w:val="00202A04"/>
    <w:rsid w:val="00202D3A"/>
    <w:rsid w:val="00204A1F"/>
    <w:rsid w:val="00204DA2"/>
    <w:rsid w:val="00205197"/>
    <w:rsid w:val="0020593D"/>
    <w:rsid w:val="00206C8F"/>
    <w:rsid w:val="00206CBE"/>
    <w:rsid w:val="00206E8C"/>
    <w:rsid w:val="00206F5F"/>
    <w:rsid w:val="00207B98"/>
    <w:rsid w:val="00210001"/>
    <w:rsid w:val="0021106D"/>
    <w:rsid w:val="0021320B"/>
    <w:rsid w:val="00213C35"/>
    <w:rsid w:val="0022034C"/>
    <w:rsid w:val="00221BA5"/>
    <w:rsid w:val="00222359"/>
    <w:rsid w:val="00222980"/>
    <w:rsid w:val="00222D2F"/>
    <w:rsid w:val="002241A2"/>
    <w:rsid w:val="00225762"/>
    <w:rsid w:val="00225E3D"/>
    <w:rsid w:val="0022631B"/>
    <w:rsid w:val="00227104"/>
    <w:rsid w:val="00231E9C"/>
    <w:rsid w:val="002329EE"/>
    <w:rsid w:val="00234CD8"/>
    <w:rsid w:val="002361A4"/>
    <w:rsid w:val="0023712F"/>
    <w:rsid w:val="00240B17"/>
    <w:rsid w:val="00241D78"/>
    <w:rsid w:val="00242D13"/>
    <w:rsid w:val="00242E79"/>
    <w:rsid w:val="00245704"/>
    <w:rsid w:val="00246DAE"/>
    <w:rsid w:val="00246E1A"/>
    <w:rsid w:val="002510B8"/>
    <w:rsid w:val="002530E5"/>
    <w:rsid w:val="002538B4"/>
    <w:rsid w:val="002538E3"/>
    <w:rsid w:val="00253EC9"/>
    <w:rsid w:val="00255249"/>
    <w:rsid w:val="00255C24"/>
    <w:rsid w:val="00256C6F"/>
    <w:rsid w:val="00257C7C"/>
    <w:rsid w:val="002600E7"/>
    <w:rsid w:val="00260573"/>
    <w:rsid w:val="00260802"/>
    <w:rsid w:val="00260CA3"/>
    <w:rsid w:val="002610DF"/>
    <w:rsid w:val="002616DF"/>
    <w:rsid w:val="002617C9"/>
    <w:rsid w:val="00261812"/>
    <w:rsid w:val="00261C58"/>
    <w:rsid w:val="0026386A"/>
    <w:rsid w:val="00265AD7"/>
    <w:rsid w:val="00267125"/>
    <w:rsid w:val="0026776F"/>
    <w:rsid w:val="00267B22"/>
    <w:rsid w:val="0027137B"/>
    <w:rsid w:val="00271CB6"/>
    <w:rsid w:val="002722F8"/>
    <w:rsid w:val="002726BD"/>
    <w:rsid w:val="0027301A"/>
    <w:rsid w:val="00274880"/>
    <w:rsid w:val="00275139"/>
    <w:rsid w:val="00276235"/>
    <w:rsid w:val="00276ECC"/>
    <w:rsid w:val="002774B9"/>
    <w:rsid w:val="002801FA"/>
    <w:rsid w:val="00280B30"/>
    <w:rsid w:val="002838CC"/>
    <w:rsid w:val="002839F7"/>
    <w:rsid w:val="0028765E"/>
    <w:rsid w:val="0029037D"/>
    <w:rsid w:val="00292217"/>
    <w:rsid w:val="002937D4"/>
    <w:rsid w:val="0029388F"/>
    <w:rsid w:val="00293A02"/>
    <w:rsid w:val="00294701"/>
    <w:rsid w:val="00297065"/>
    <w:rsid w:val="002A08C8"/>
    <w:rsid w:val="002A65CF"/>
    <w:rsid w:val="002A763F"/>
    <w:rsid w:val="002A7EC0"/>
    <w:rsid w:val="002B55B8"/>
    <w:rsid w:val="002B5FB0"/>
    <w:rsid w:val="002B6E5C"/>
    <w:rsid w:val="002C4545"/>
    <w:rsid w:val="002C54C1"/>
    <w:rsid w:val="002C7FE3"/>
    <w:rsid w:val="002D0A2C"/>
    <w:rsid w:val="002D2F8E"/>
    <w:rsid w:val="002D414D"/>
    <w:rsid w:val="002D61A5"/>
    <w:rsid w:val="002D656F"/>
    <w:rsid w:val="002D78B4"/>
    <w:rsid w:val="002D7C8E"/>
    <w:rsid w:val="002E1144"/>
    <w:rsid w:val="002E149C"/>
    <w:rsid w:val="002E160F"/>
    <w:rsid w:val="002E1AFE"/>
    <w:rsid w:val="002E3000"/>
    <w:rsid w:val="002E3F91"/>
    <w:rsid w:val="002E480D"/>
    <w:rsid w:val="002E5F6B"/>
    <w:rsid w:val="002E6E63"/>
    <w:rsid w:val="002F084D"/>
    <w:rsid w:val="002F115A"/>
    <w:rsid w:val="002F308B"/>
    <w:rsid w:val="002F347B"/>
    <w:rsid w:val="002F5230"/>
    <w:rsid w:val="002F6B34"/>
    <w:rsid w:val="002F6BC8"/>
    <w:rsid w:val="002F71DC"/>
    <w:rsid w:val="00303278"/>
    <w:rsid w:val="00303A36"/>
    <w:rsid w:val="00304F66"/>
    <w:rsid w:val="003053DD"/>
    <w:rsid w:val="00306281"/>
    <w:rsid w:val="00307CB7"/>
    <w:rsid w:val="00310B4A"/>
    <w:rsid w:val="00311F66"/>
    <w:rsid w:val="0031236C"/>
    <w:rsid w:val="003133C8"/>
    <w:rsid w:val="00313C30"/>
    <w:rsid w:val="00313D55"/>
    <w:rsid w:val="0031762E"/>
    <w:rsid w:val="00320359"/>
    <w:rsid w:val="00321EDD"/>
    <w:rsid w:val="00322C16"/>
    <w:rsid w:val="003238C3"/>
    <w:rsid w:val="00324238"/>
    <w:rsid w:val="00324BCD"/>
    <w:rsid w:val="00324D07"/>
    <w:rsid w:val="00324F30"/>
    <w:rsid w:val="00325023"/>
    <w:rsid w:val="00325FD8"/>
    <w:rsid w:val="003265B9"/>
    <w:rsid w:val="00327232"/>
    <w:rsid w:val="00327BC6"/>
    <w:rsid w:val="00331182"/>
    <w:rsid w:val="0033534E"/>
    <w:rsid w:val="003356F7"/>
    <w:rsid w:val="00335AB9"/>
    <w:rsid w:val="00335FA8"/>
    <w:rsid w:val="00336DD6"/>
    <w:rsid w:val="00340EE0"/>
    <w:rsid w:val="00341CE1"/>
    <w:rsid w:val="0034272D"/>
    <w:rsid w:val="00343032"/>
    <w:rsid w:val="00345A4E"/>
    <w:rsid w:val="00345FAF"/>
    <w:rsid w:val="003464AF"/>
    <w:rsid w:val="0034673D"/>
    <w:rsid w:val="00346F7E"/>
    <w:rsid w:val="00350762"/>
    <w:rsid w:val="00350773"/>
    <w:rsid w:val="003527CF"/>
    <w:rsid w:val="003528CD"/>
    <w:rsid w:val="00354BED"/>
    <w:rsid w:val="0035658A"/>
    <w:rsid w:val="00362ADF"/>
    <w:rsid w:val="0036371D"/>
    <w:rsid w:val="00364141"/>
    <w:rsid w:val="00364909"/>
    <w:rsid w:val="003678D6"/>
    <w:rsid w:val="00367EF6"/>
    <w:rsid w:val="00372BA5"/>
    <w:rsid w:val="00372BF9"/>
    <w:rsid w:val="00372E24"/>
    <w:rsid w:val="00373F2A"/>
    <w:rsid w:val="003779A2"/>
    <w:rsid w:val="0038050C"/>
    <w:rsid w:val="00380639"/>
    <w:rsid w:val="0038139C"/>
    <w:rsid w:val="00381881"/>
    <w:rsid w:val="003830F0"/>
    <w:rsid w:val="00383116"/>
    <w:rsid w:val="00383AB0"/>
    <w:rsid w:val="00383BEC"/>
    <w:rsid w:val="00383FD9"/>
    <w:rsid w:val="00386157"/>
    <w:rsid w:val="00386ADE"/>
    <w:rsid w:val="00386CA0"/>
    <w:rsid w:val="00391E14"/>
    <w:rsid w:val="00392ECB"/>
    <w:rsid w:val="003957AB"/>
    <w:rsid w:val="003959F6"/>
    <w:rsid w:val="00396920"/>
    <w:rsid w:val="003A3D13"/>
    <w:rsid w:val="003A739D"/>
    <w:rsid w:val="003A73C1"/>
    <w:rsid w:val="003B11C6"/>
    <w:rsid w:val="003B2449"/>
    <w:rsid w:val="003B2A70"/>
    <w:rsid w:val="003B6443"/>
    <w:rsid w:val="003B791E"/>
    <w:rsid w:val="003B7B07"/>
    <w:rsid w:val="003C05FE"/>
    <w:rsid w:val="003C08BE"/>
    <w:rsid w:val="003C1699"/>
    <w:rsid w:val="003C2116"/>
    <w:rsid w:val="003C25D1"/>
    <w:rsid w:val="003C309D"/>
    <w:rsid w:val="003C3160"/>
    <w:rsid w:val="003C464C"/>
    <w:rsid w:val="003C4698"/>
    <w:rsid w:val="003C58CC"/>
    <w:rsid w:val="003C609E"/>
    <w:rsid w:val="003C6275"/>
    <w:rsid w:val="003D0783"/>
    <w:rsid w:val="003D389C"/>
    <w:rsid w:val="003D5D1D"/>
    <w:rsid w:val="003D7070"/>
    <w:rsid w:val="003E40D9"/>
    <w:rsid w:val="003E4927"/>
    <w:rsid w:val="003E49E4"/>
    <w:rsid w:val="003E4D76"/>
    <w:rsid w:val="003E55B1"/>
    <w:rsid w:val="003E6704"/>
    <w:rsid w:val="003E6EC2"/>
    <w:rsid w:val="003F004A"/>
    <w:rsid w:val="003F0707"/>
    <w:rsid w:val="003F1437"/>
    <w:rsid w:val="003F185C"/>
    <w:rsid w:val="003F316D"/>
    <w:rsid w:val="003F36A3"/>
    <w:rsid w:val="003F480E"/>
    <w:rsid w:val="003F6B45"/>
    <w:rsid w:val="003F7981"/>
    <w:rsid w:val="004028FB"/>
    <w:rsid w:val="00402E53"/>
    <w:rsid w:val="0040443F"/>
    <w:rsid w:val="00404FB7"/>
    <w:rsid w:val="0040525C"/>
    <w:rsid w:val="004053E1"/>
    <w:rsid w:val="00405CC2"/>
    <w:rsid w:val="0040758E"/>
    <w:rsid w:val="00407F1C"/>
    <w:rsid w:val="00412358"/>
    <w:rsid w:val="00415635"/>
    <w:rsid w:val="00415F27"/>
    <w:rsid w:val="00416934"/>
    <w:rsid w:val="00416A59"/>
    <w:rsid w:val="00417A99"/>
    <w:rsid w:val="00417CA8"/>
    <w:rsid w:val="004213DF"/>
    <w:rsid w:val="0042190C"/>
    <w:rsid w:val="004221ED"/>
    <w:rsid w:val="00425359"/>
    <w:rsid w:val="00427E5A"/>
    <w:rsid w:val="0043025C"/>
    <w:rsid w:val="00431589"/>
    <w:rsid w:val="004316D7"/>
    <w:rsid w:val="00431EDA"/>
    <w:rsid w:val="0043231C"/>
    <w:rsid w:val="0043242E"/>
    <w:rsid w:val="00432470"/>
    <w:rsid w:val="004328BB"/>
    <w:rsid w:val="00432F61"/>
    <w:rsid w:val="00433184"/>
    <w:rsid w:val="00433FFC"/>
    <w:rsid w:val="00435276"/>
    <w:rsid w:val="00435447"/>
    <w:rsid w:val="004362CE"/>
    <w:rsid w:val="004369E1"/>
    <w:rsid w:val="00437611"/>
    <w:rsid w:val="00437C5D"/>
    <w:rsid w:val="004408FB"/>
    <w:rsid w:val="0044180E"/>
    <w:rsid w:val="00441E13"/>
    <w:rsid w:val="00441EA1"/>
    <w:rsid w:val="00443602"/>
    <w:rsid w:val="00443C01"/>
    <w:rsid w:val="00443F04"/>
    <w:rsid w:val="00445167"/>
    <w:rsid w:val="00445798"/>
    <w:rsid w:val="00446AD6"/>
    <w:rsid w:val="0044725C"/>
    <w:rsid w:val="00447465"/>
    <w:rsid w:val="004528EE"/>
    <w:rsid w:val="004536C6"/>
    <w:rsid w:val="0045409E"/>
    <w:rsid w:val="00455CBE"/>
    <w:rsid w:val="00455EB7"/>
    <w:rsid w:val="00455FD5"/>
    <w:rsid w:val="00456DCB"/>
    <w:rsid w:val="00460E8A"/>
    <w:rsid w:val="0046230A"/>
    <w:rsid w:val="00462C95"/>
    <w:rsid w:val="00463D28"/>
    <w:rsid w:val="0046486A"/>
    <w:rsid w:val="00464C69"/>
    <w:rsid w:val="0046504F"/>
    <w:rsid w:val="00465447"/>
    <w:rsid w:val="00470487"/>
    <w:rsid w:val="00472512"/>
    <w:rsid w:val="00475E6E"/>
    <w:rsid w:val="004773FC"/>
    <w:rsid w:val="004777ED"/>
    <w:rsid w:val="00480328"/>
    <w:rsid w:val="00480834"/>
    <w:rsid w:val="004834FC"/>
    <w:rsid w:val="00483B15"/>
    <w:rsid w:val="00483FB9"/>
    <w:rsid w:val="00484247"/>
    <w:rsid w:val="00484861"/>
    <w:rsid w:val="0049389F"/>
    <w:rsid w:val="004938B1"/>
    <w:rsid w:val="00494AE7"/>
    <w:rsid w:val="00494E21"/>
    <w:rsid w:val="0049576F"/>
    <w:rsid w:val="00495E26"/>
    <w:rsid w:val="004A0FC2"/>
    <w:rsid w:val="004A2A97"/>
    <w:rsid w:val="004A5097"/>
    <w:rsid w:val="004A53DF"/>
    <w:rsid w:val="004A7066"/>
    <w:rsid w:val="004B0252"/>
    <w:rsid w:val="004B05B0"/>
    <w:rsid w:val="004B0CAC"/>
    <w:rsid w:val="004B0FED"/>
    <w:rsid w:val="004B19B5"/>
    <w:rsid w:val="004B1BDD"/>
    <w:rsid w:val="004B1D7D"/>
    <w:rsid w:val="004B2407"/>
    <w:rsid w:val="004B25D9"/>
    <w:rsid w:val="004B31A4"/>
    <w:rsid w:val="004B44A7"/>
    <w:rsid w:val="004B460A"/>
    <w:rsid w:val="004B5795"/>
    <w:rsid w:val="004B6820"/>
    <w:rsid w:val="004B6ACB"/>
    <w:rsid w:val="004B6CC5"/>
    <w:rsid w:val="004C0212"/>
    <w:rsid w:val="004C05F9"/>
    <w:rsid w:val="004C0D14"/>
    <w:rsid w:val="004C3381"/>
    <w:rsid w:val="004C48AD"/>
    <w:rsid w:val="004C7378"/>
    <w:rsid w:val="004D187A"/>
    <w:rsid w:val="004D1EAA"/>
    <w:rsid w:val="004D2823"/>
    <w:rsid w:val="004D3B02"/>
    <w:rsid w:val="004D41F6"/>
    <w:rsid w:val="004D530D"/>
    <w:rsid w:val="004D6006"/>
    <w:rsid w:val="004E0194"/>
    <w:rsid w:val="004E0CC8"/>
    <w:rsid w:val="004E0F42"/>
    <w:rsid w:val="004E1DC0"/>
    <w:rsid w:val="004E2BCE"/>
    <w:rsid w:val="004E2E83"/>
    <w:rsid w:val="004E37BB"/>
    <w:rsid w:val="004E4267"/>
    <w:rsid w:val="004E495D"/>
    <w:rsid w:val="004E4A86"/>
    <w:rsid w:val="004E6379"/>
    <w:rsid w:val="004E7BEB"/>
    <w:rsid w:val="004E7CD4"/>
    <w:rsid w:val="004F208B"/>
    <w:rsid w:val="004F41E7"/>
    <w:rsid w:val="004F5107"/>
    <w:rsid w:val="004F5DF9"/>
    <w:rsid w:val="004F66B4"/>
    <w:rsid w:val="004F6CEB"/>
    <w:rsid w:val="004F75E7"/>
    <w:rsid w:val="004F78C6"/>
    <w:rsid w:val="004F79E3"/>
    <w:rsid w:val="004F7D65"/>
    <w:rsid w:val="00500CE5"/>
    <w:rsid w:val="0050224C"/>
    <w:rsid w:val="005037A6"/>
    <w:rsid w:val="005044C6"/>
    <w:rsid w:val="00505086"/>
    <w:rsid w:val="00505133"/>
    <w:rsid w:val="005067FE"/>
    <w:rsid w:val="0050736A"/>
    <w:rsid w:val="00507A67"/>
    <w:rsid w:val="00507AD1"/>
    <w:rsid w:val="00510FE2"/>
    <w:rsid w:val="00511C0E"/>
    <w:rsid w:val="00512D53"/>
    <w:rsid w:val="005131B2"/>
    <w:rsid w:val="00514883"/>
    <w:rsid w:val="00514C7D"/>
    <w:rsid w:val="00516968"/>
    <w:rsid w:val="00516973"/>
    <w:rsid w:val="00520C30"/>
    <w:rsid w:val="00521443"/>
    <w:rsid w:val="00521D0F"/>
    <w:rsid w:val="005229D8"/>
    <w:rsid w:val="0052351D"/>
    <w:rsid w:val="00523C55"/>
    <w:rsid w:val="00523F32"/>
    <w:rsid w:val="00524731"/>
    <w:rsid w:val="005251CB"/>
    <w:rsid w:val="00530489"/>
    <w:rsid w:val="0053132E"/>
    <w:rsid w:val="00532DA5"/>
    <w:rsid w:val="00533A9B"/>
    <w:rsid w:val="0053453B"/>
    <w:rsid w:val="005357DE"/>
    <w:rsid w:val="00535B91"/>
    <w:rsid w:val="00537820"/>
    <w:rsid w:val="00537F83"/>
    <w:rsid w:val="00550185"/>
    <w:rsid w:val="00552315"/>
    <w:rsid w:val="005526C2"/>
    <w:rsid w:val="00552F74"/>
    <w:rsid w:val="0055306E"/>
    <w:rsid w:val="00553229"/>
    <w:rsid w:val="00553A31"/>
    <w:rsid w:val="00553C54"/>
    <w:rsid w:val="00555448"/>
    <w:rsid w:val="0055574C"/>
    <w:rsid w:val="00555D70"/>
    <w:rsid w:val="00560054"/>
    <w:rsid w:val="00561C04"/>
    <w:rsid w:val="0056213B"/>
    <w:rsid w:val="005626DB"/>
    <w:rsid w:val="00562779"/>
    <w:rsid w:val="00562F82"/>
    <w:rsid w:val="00563005"/>
    <w:rsid w:val="00564913"/>
    <w:rsid w:val="00565F18"/>
    <w:rsid w:val="00571F84"/>
    <w:rsid w:val="00572024"/>
    <w:rsid w:val="00572193"/>
    <w:rsid w:val="00574A11"/>
    <w:rsid w:val="0057592D"/>
    <w:rsid w:val="00575D11"/>
    <w:rsid w:val="005777A4"/>
    <w:rsid w:val="00577C4E"/>
    <w:rsid w:val="005800D8"/>
    <w:rsid w:val="00580587"/>
    <w:rsid w:val="005809EA"/>
    <w:rsid w:val="005814C9"/>
    <w:rsid w:val="0058214A"/>
    <w:rsid w:val="005846C9"/>
    <w:rsid w:val="00585667"/>
    <w:rsid w:val="00586834"/>
    <w:rsid w:val="005873FC"/>
    <w:rsid w:val="00590398"/>
    <w:rsid w:val="00590EAF"/>
    <w:rsid w:val="00594FEF"/>
    <w:rsid w:val="00595DA6"/>
    <w:rsid w:val="005973AB"/>
    <w:rsid w:val="005A3BE7"/>
    <w:rsid w:val="005A4157"/>
    <w:rsid w:val="005A63F8"/>
    <w:rsid w:val="005A6A91"/>
    <w:rsid w:val="005A76BC"/>
    <w:rsid w:val="005B0066"/>
    <w:rsid w:val="005B195F"/>
    <w:rsid w:val="005B1D0B"/>
    <w:rsid w:val="005B36C2"/>
    <w:rsid w:val="005B403C"/>
    <w:rsid w:val="005B74D8"/>
    <w:rsid w:val="005C0ED3"/>
    <w:rsid w:val="005C16E4"/>
    <w:rsid w:val="005C37CC"/>
    <w:rsid w:val="005C3930"/>
    <w:rsid w:val="005C48E3"/>
    <w:rsid w:val="005C515F"/>
    <w:rsid w:val="005C573B"/>
    <w:rsid w:val="005C5C14"/>
    <w:rsid w:val="005C76D8"/>
    <w:rsid w:val="005D09D2"/>
    <w:rsid w:val="005D1D0B"/>
    <w:rsid w:val="005D2B1A"/>
    <w:rsid w:val="005D3118"/>
    <w:rsid w:val="005D3E2F"/>
    <w:rsid w:val="005D4308"/>
    <w:rsid w:val="005D45F2"/>
    <w:rsid w:val="005D4B08"/>
    <w:rsid w:val="005D4D37"/>
    <w:rsid w:val="005D7F01"/>
    <w:rsid w:val="005E0390"/>
    <w:rsid w:val="005E0A41"/>
    <w:rsid w:val="005E1321"/>
    <w:rsid w:val="005E2DD4"/>
    <w:rsid w:val="005E52F0"/>
    <w:rsid w:val="005E5AC2"/>
    <w:rsid w:val="005E5F39"/>
    <w:rsid w:val="005E6D43"/>
    <w:rsid w:val="005E6E4F"/>
    <w:rsid w:val="005F4F8E"/>
    <w:rsid w:val="005F512C"/>
    <w:rsid w:val="005F5706"/>
    <w:rsid w:val="005F6F64"/>
    <w:rsid w:val="005F7B0A"/>
    <w:rsid w:val="005F7E84"/>
    <w:rsid w:val="00600BAE"/>
    <w:rsid w:val="00601146"/>
    <w:rsid w:val="00601299"/>
    <w:rsid w:val="006015BB"/>
    <w:rsid w:val="00602D5D"/>
    <w:rsid w:val="00603EFA"/>
    <w:rsid w:val="006054AD"/>
    <w:rsid w:val="00605C11"/>
    <w:rsid w:val="00606440"/>
    <w:rsid w:val="00606ED7"/>
    <w:rsid w:val="006078C2"/>
    <w:rsid w:val="00610BB7"/>
    <w:rsid w:val="0061287B"/>
    <w:rsid w:val="00614D4E"/>
    <w:rsid w:val="006171A9"/>
    <w:rsid w:val="0061787F"/>
    <w:rsid w:val="00620A05"/>
    <w:rsid w:val="00622D7E"/>
    <w:rsid w:val="006232D1"/>
    <w:rsid w:val="00623436"/>
    <w:rsid w:val="00625472"/>
    <w:rsid w:val="00630D56"/>
    <w:rsid w:val="00634991"/>
    <w:rsid w:val="00636016"/>
    <w:rsid w:val="006375EE"/>
    <w:rsid w:val="00640863"/>
    <w:rsid w:val="00640F39"/>
    <w:rsid w:val="006428B9"/>
    <w:rsid w:val="006437EC"/>
    <w:rsid w:val="00645189"/>
    <w:rsid w:val="00646242"/>
    <w:rsid w:val="006463F6"/>
    <w:rsid w:val="00646652"/>
    <w:rsid w:val="00646BB7"/>
    <w:rsid w:val="00647983"/>
    <w:rsid w:val="00650968"/>
    <w:rsid w:val="00651129"/>
    <w:rsid w:val="00652668"/>
    <w:rsid w:val="00652EF1"/>
    <w:rsid w:val="00653003"/>
    <w:rsid w:val="00653AE3"/>
    <w:rsid w:val="006542CF"/>
    <w:rsid w:val="00654E3C"/>
    <w:rsid w:val="00655AAF"/>
    <w:rsid w:val="00656A30"/>
    <w:rsid w:val="00656F07"/>
    <w:rsid w:val="00657497"/>
    <w:rsid w:val="00661716"/>
    <w:rsid w:val="00661BD2"/>
    <w:rsid w:val="00661EB3"/>
    <w:rsid w:val="00663FDF"/>
    <w:rsid w:val="0066451B"/>
    <w:rsid w:val="00664875"/>
    <w:rsid w:val="00665664"/>
    <w:rsid w:val="00665C90"/>
    <w:rsid w:val="006665A4"/>
    <w:rsid w:val="006673AD"/>
    <w:rsid w:val="006673E7"/>
    <w:rsid w:val="0066759F"/>
    <w:rsid w:val="00670E1F"/>
    <w:rsid w:val="006734BC"/>
    <w:rsid w:val="00674964"/>
    <w:rsid w:val="00675B48"/>
    <w:rsid w:val="0067632D"/>
    <w:rsid w:val="00677F21"/>
    <w:rsid w:val="00680050"/>
    <w:rsid w:val="00680543"/>
    <w:rsid w:val="006808C7"/>
    <w:rsid w:val="00680B7E"/>
    <w:rsid w:val="00683124"/>
    <w:rsid w:val="00683B94"/>
    <w:rsid w:val="00683E3C"/>
    <w:rsid w:val="006865F8"/>
    <w:rsid w:val="00686692"/>
    <w:rsid w:val="00692B1E"/>
    <w:rsid w:val="00692F70"/>
    <w:rsid w:val="00693033"/>
    <w:rsid w:val="00693321"/>
    <w:rsid w:val="00694363"/>
    <w:rsid w:val="006945B7"/>
    <w:rsid w:val="00694893"/>
    <w:rsid w:val="00694DD9"/>
    <w:rsid w:val="00695861"/>
    <w:rsid w:val="0069603B"/>
    <w:rsid w:val="006977DF"/>
    <w:rsid w:val="006A042E"/>
    <w:rsid w:val="006A12B1"/>
    <w:rsid w:val="006A32C1"/>
    <w:rsid w:val="006A414A"/>
    <w:rsid w:val="006A52E8"/>
    <w:rsid w:val="006A5F42"/>
    <w:rsid w:val="006A6103"/>
    <w:rsid w:val="006A6CBF"/>
    <w:rsid w:val="006B03E3"/>
    <w:rsid w:val="006B10ED"/>
    <w:rsid w:val="006B156A"/>
    <w:rsid w:val="006B1AF6"/>
    <w:rsid w:val="006B362D"/>
    <w:rsid w:val="006B366A"/>
    <w:rsid w:val="006B51B2"/>
    <w:rsid w:val="006B5B60"/>
    <w:rsid w:val="006B5C86"/>
    <w:rsid w:val="006B6DA6"/>
    <w:rsid w:val="006C05F6"/>
    <w:rsid w:val="006C17A0"/>
    <w:rsid w:val="006C3869"/>
    <w:rsid w:val="006C4B1C"/>
    <w:rsid w:val="006C5E6D"/>
    <w:rsid w:val="006C5F00"/>
    <w:rsid w:val="006C733A"/>
    <w:rsid w:val="006D2502"/>
    <w:rsid w:val="006D27E3"/>
    <w:rsid w:val="006D4135"/>
    <w:rsid w:val="006D579B"/>
    <w:rsid w:val="006D7CEC"/>
    <w:rsid w:val="006E0653"/>
    <w:rsid w:val="006E09F2"/>
    <w:rsid w:val="006E0DAB"/>
    <w:rsid w:val="006E2BF6"/>
    <w:rsid w:val="006E3B5D"/>
    <w:rsid w:val="006E3DF1"/>
    <w:rsid w:val="006E4855"/>
    <w:rsid w:val="006E5515"/>
    <w:rsid w:val="006E721C"/>
    <w:rsid w:val="006E7ADF"/>
    <w:rsid w:val="006F3EE2"/>
    <w:rsid w:val="006F426A"/>
    <w:rsid w:val="006F519D"/>
    <w:rsid w:val="006F5424"/>
    <w:rsid w:val="006F66ED"/>
    <w:rsid w:val="00700339"/>
    <w:rsid w:val="00700CBD"/>
    <w:rsid w:val="007028C7"/>
    <w:rsid w:val="00704462"/>
    <w:rsid w:val="0070743B"/>
    <w:rsid w:val="00710B52"/>
    <w:rsid w:val="00710C7E"/>
    <w:rsid w:val="007112FB"/>
    <w:rsid w:val="007120CE"/>
    <w:rsid w:val="00712E0E"/>
    <w:rsid w:val="00715FCC"/>
    <w:rsid w:val="00717E9A"/>
    <w:rsid w:val="0072085C"/>
    <w:rsid w:val="007217A7"/>
    <w:rsid w:val="0072287D"/>
    <w:rsid w:val="00724CAD"/>
    <w:rsid w:val="0072626E"/>
    <w:rsid w:val="0072732C"/>
    <w:rsid w:val="00727B84"/>
    <w:rsid w:val="00727BF6"/>
    <w:rsid w:val="00727F64"/>
    <w:rsid w:val="00730D12"/>
    <w:rsid w:val="00731C47"/>
    <w:rsid w:val="00733BCC"/>
    <w:rsid w:val="00733DE0"/>
    <w:rsid w:val="0073432F"/>
    <w:rsid w:val="007357C5"/>
    <w:rsid w:val="00736CEF"/>
    <w:rsid w:val="00737269"/>
    <w:rsid w:val="007376B8"/>
    <w:rsid w:val="0074031F"/>
    <w:rsid w:val="0074032D"/>
    <w:rsid w:val="00740D25"/>
    <w:rsid w:val="00741328"/>
    <w:rsid w:val="00741394"/>
    <w:rsid w:val="00741BBA"/>
    <w:rsid w:val="0074597B"/>
    <w:rsid w:val="007465A4"/>
    <w:rsid w:val="0074745E"/>
    <w:rsid w:val="00747B3E"/>
    <w:rsid w:val="00747E68"/>
    <w:rsid w:val="00751135"/>
    <w:rsid w:val="00751727"/>
    <w:rsid w:val="00752569"/>
    <w:rsid w:val="007530DA"/>
    <w:rsid w:val="00753220"/>
    <w:rsid w:val="00754103"/>
    <w:rsid w:val="00755873"/>
    <w:rsid w:val="00755B56"/>
    <w:rsid w:val="00755D73"/>
    <w:rsid w:val="0075696E"/>
    <w:rsid w:val="00756B51"/>
    <w:rsid w:val="00756F76"/>
    <w:rsid w:val="00761D03"/>
    <w:rsid w:val="00762644"/>
    <w:rsid w:val="00763C77"/>
    <w:rsid w:val="00764602"/>
    <w:rsid w:val="007656F9"/>
    <w:rsid w:val="00766C4B"/>
    <w:rsid w:val="007679B9"/>
    <w:rsid w:val="007701A1"/>
    <w:rsid w:val="0077176B"/>
    <w:rsid w:val="00773BCC"/>
    <w:rsid w:val="00776488"/>
    <w:rsid w:val="00776572"/>
    <w:rsid w:val="00776AF3"/>
    <w:rsid w:val="0077738D"/>
    <w:rsid w:val="007774C2"/>
    <w:rsid w:val="007802B9"/>
    <w:rsid w:val="0078077C"/>
    <w:rsid w:val="00780FE9"/>
    <w:rsid w:val="00784F62"/>
    <w:rsid w:val="00785432"/>
    <w:rsid w:val="00787D28"/>
    <w:rsid w:val="0079000C"/>
    <w:rsid w:val="00790D93"/>
    <w:rsid w:val="00791BFE"/>
    <w:rsid w:val="00791CD7"/>
    <w:rsid w:val="0079312A"/>
    <w:rsid w:val="0079430D"/>
    <w:rsid w:val="00795A2B"/>
    <w:rsid w:val="00796B1E"/>
    <w:rsid w:val="0079754C"/>
    <w:rsid w:val="007A1395"/>
    <w:rsid w:val="007A2895"/>
    <w:rsid w:val="007B18C5"/>
    <w:rsid w:val="007B19CE"/>
    <w:rsid w:val="007B3255"/>
    <w:rsid w:val="007B4A7C"/>
    <w:rsid w:val="007B6432"/>
    <w:rsid w:val="007B6F17"/>
    <w:rsid w:val="007B7792"/>
    <w:rsid w:val="007B7C23"/>
    <w:rsid w:val="007B7E1C"/>
    <w:rsid w:val="007C0255"/>
    <w:rsid w:val="007C09C8"/>
    <w:rsid w:val="007C0C22"/>
    <w:rsid w:val="007C13ED"/>
    <w:rsid w:val="007C2707"/>
    <w:rsid w:val="007C27FD"/>
    <w:rsid w:val="007C72B2"/>
    <w:rsid w:val="007C7548"/>
    <w:rsid w:val="007D11E5"/>
    <w:rsid w:val="007D3572"/>
    <w:rsid w:val="007D3D9B"/>
    <w:rsid w:val="007D4CE4"/>
    <w:rsid w:val="007D501A"/>
    <w:rsid w:val="007D5A6E"/>
    <w:rsid w:val="007E0B6F"/>
    <w:rsid w:val="007E1905"/>
    <w:rsid w:val="007E19C2"/>
    <w:rsid w:val="007E3F65"/>
    <w:rsid w:val="007E4C8F"/>
    <w:rsid w:val="007E4FAC"/>
    <w:rsid w:val="007E51AF"/>
    <w:rsid w:val="007E5253"/>
    <w:rsid w:val="007E57A5"/>
    <w:rsid w:val="007E585A"/>
    <w:rsid w:val="007E68F6"/>
    <w:rsid w:val="007E6EF9"/>
    <w:rsid w:val="007F0511"/>
    <w:rsid w:val="007F163C"/>
    <w:rsid w:val="007F1DAA"/>
    <w:rsid w:val="007F2AE5"/>
    <w:rsid w:val="007F4C27"/>
    <w:rsid w:val="007F5777"/>
    <w:rsid w:val="007F5ED3"/>
    <w:rsid w:val="007F6AB0"/>
    <w:rsid w:val="0080002F"/>
    <w:rsid w:val="008000EB"/>
    <w:rsid w:val="00802B90"/>
    <w:rsid w:val="0080329B"/>
    <w:rsid w:val="00803805"/>
    <w:rsid w:val="008042AA"/>
    <w:rsid w:val="0080582D"/>
    <w:rsid w:val="0080756C"/>
    <w:rsid w:val="008116B3"/>
    <w:rsid w:val="0081325F"/>
    <w:rsid w:val="008139DB"/>
    <w:rsid w:val="00813C37"/>
    <w:rsid w:val="00813E50"/>
    <w:rsid w:val="00814035"/>
    <w:rsid w:val="008178A3"/>
    <w:rsid w:val="00817BEB"/>
    <w:rsid w:val="00821BEA"/>
    <w:rsid w:val="00822758"/>
    <w:rsid w:val="00824F78"/>
    <w:rsid w:val="0082594B"/>
    <w:rsid w:val="00826293"/>
    <w:rsid w:val="00827ECB"/>
    <w:rsid w:val="0083076F"/>
    <w:rsid w:val="00831204"/>
    <w:rsid w:val="00831208"/>
    <w:rsid w:val="00833CBE"/>
    <w:rsid w:val="00834BCB"/>
    <w:rsid w:val="008351E1"/>
    <w:rsid w:val="0083560E"/>
    <w:rsid w:val="00835A02"/>
    <w:rsid w:val="0083763B"/>
    <w:rsid w:val="008429CF"/>
    <w:rsid w:val="008435C0"/>
    <w:rsid w:val="008446E2"/>
    <w:rsid w:val="00844B7C"/>
    <w:rsid w:val="00847814"/>
    <w:rsid w:val="00847860"/>
    <w:rsid w:val="00847E19"/>
    <w:rsid w:val="00850CD3"/>
    <w:rsid w:val="0085112C"/>
    <w:rsid w:val="008512B7"/>
    <w:rsid w:val="0085134F"/>
    <w:rsid w:val="0085196B"/>
    <w:rsid w:val="00851E2F"/>
    <w:rsid w:val="00855857"/>
    <w:rsid w:val="00855F25"/>
    <w:rsid w:val="008575F6"/>
    <w:rsid w:val="008601A9"/>
    <w:rsid w:val="00861798"/>
    <w:rsid w:val="00861C64"/>
    <w:rsid w:val="00861E43"/>
    <w:rsid w:val="00862875"/>
    <w:rsid w:val="008640FA"/>
    <w:rsid w:val="0086450A"/>
    <w:rsid w:val="00864E77"/>
    <w:rsid w:val="00865B0D"/>
    <w:rsid w:val="00867B2F"/>
    <w:rsid w:val="00871B33"/>
    <w:rsid w:val="00871F68"/>
    <w:rsid w:val="00872154"/>
    <w:rsid w:val="00872949"/>
    <w:rsid w:val="008729C2"/>
    <w:rsid w:val="00873FD1"/>
    <w:rsid w:val="00874B15"/>
    <w:rsid w:val="00874F95"/>
    <w:rsid w:val="00875A25"/>
    <w:rsid w:val="0087676D"/>
    <w:rsid w:val="00877468"/>
    <w:rsid w:val="00880180"/>
    <w:rsid w:val="008819F6"/>
    <w:rsid w:val="00881F71"/>
    <w:rsid w:val="00884688"/>
    <w:rsid w:val="00885C6F"/>
    <w:rsid w:val="00886BAD"/>
    <w:rsid w:val="00887146"/>
    <w:rsid w:val="00887874"/>
    <w:rsid w:val="008926EA"/>
    <w:rsid w:val="008941DB"/>
    <w:rsid w:val="008948E0"/>
    <w:rsid w:val="00894976"/>
    <w:rsid w:val="00894C85"/>
    <w:rsid w:val="008953A0"/>
    <w:rsid w:val="00895C45"/>
    <w:rsid w:val="00896E7D"/>
    <w:rsid w:val="008979B9"/>
    <w:rsid w:val="00897D6E"/>
    <w:rsid w:val="008A123A"/>
    <w:rsid w:val="008A16EA"/>
    <w:rsid w:val="008A5B79"/>
    <w:rsid w:val="008A7FA6"/>
    <w:rsid w:val="008B0C2F"/>
    <w:rsid w:val="008B25B3"/>
    <w:rsid w:val="008B57C4"/>
    <w:rsid w:val="008B6162"/>
    <w:rsid w:val="008C04BB"/>
    <w:rsid w:val="008C04DF"/>
    <w:rsid w:val="008C0631"/>
    <w:rsid w:val="008C11BB"/>
    <w:rsid w:val="008C1971"/>
    <w:rsid w:val="008C21B1"/>
    <w:rsid w:val="008C4543"/>
    <w:rsid w:val="008C4FE8"/>
    <w:rsid w:val="008D0165"/>
    <w:rsid w:val="008D07D3"/>
    <w:rsid w:val="008D2CAF"/>
    <w:rsid w:val="008D32E7"/>
    <w:rsid w:val="008D3ACE"/>
    <w:rsid w:val="008D4573"/>
    <w:rsid w:val="008D4F4C"/>
    <w:rsid w:val="008D51CC"/>
    <w:rsid w:val="008D7C49"/>
    <w:rsid w:val="008D7FF3"/>
    <w:rsid w:val="008E06F2"/>
    <w:rsid w:val="008E0C39"/>
    <w:rsid w:val="008E17B1"/>
    <w:rsid w:val="008E20C1"/>
    <w:rsid w:val="008E3039"/>
    <w:rsid w:val="008E4F95"/>
    <w:rsid w:val="008E7BFB"/>
    <w:rsid w:val="008F1262"/>
    <w:rsid w:val="008F1BB5"/>
    <w:rsid w:val="008F4309"/>
    <w:rsid w:val="008F4D52"/>
    <w:rsid w:val="008F4E3E"/>
    <w:rsid w:val="008F4E41"/>
    <w:rsid w:val="008F6320"/>
    <w:rsid w:val="00903E5D"/>
    <w:rsid w:val="0090408D"/>
    <w:rsid w:val="00904DB6"/>
    <w:rsid w:val="00904E6B"/>
    <w:rsid w:val="00906EEC"/>
    <w:rsid w:val="00914204"/>
    <w:rsid w:val="009144B4"/>
    <w:rsid w:val="00915C7E"/>
    <w:rsid w:val="00921244"/>
    <w:rsid w:val="00922260"/>
    <w:rsid w:val="00922606"/>
    <w:rsid w:val="009228AD"/>
    <w:rsid w:val="00922A90"/>
    <w:rsid w:val="00922B83"/>
    <w:rsid w:val="00922D31"/>
    <w:rsid w:val="009247FA"/>
    <w:rsid w:val="0092559F"/>
    <w:rsid w:val="009274A4"/>
    <w:rsid w:val="0093007F"/>
    <w:rsid w:val="00930157"/>
    <w:rsid w:val="00931141"/>
    <w:rsid w:val="00935665"/>
    <w:rsid w:val="00935B30"/>
    <w:rsid w:val="00936A4E"/>
    <w:rsid w:val="00936FBD"/>
    <w:rsid w:val="00940AD0"/>
    <w:rsid w:val="00941580"/>
    <w:rsid w:val="00942EC0"/>
    <w:rsid w:val="009439A2"/>
    <w:rsid w:val="00944E0C"/>
    <w:rsid w:val="009451EE"/>
    <w:rsid w:val="0094578D"/>
    <w:rsid w:val="00947D27"/>
    <w:rsid w:val="00950D81"/>
    <w:rsid w:val="00951B95"/>
    <w:rsid w:val="00952CB2"/>
    <w:rsid w:val="009543EB"/>
    <w:rsid w:val="009549A5"/>
    <w:rsid w:val="00956F89"/>
    <w:rsid w:val="00957144"/>
    <w:rsid w:val="0096164A"/>
    <w:rsid w:val="00961CFB"/>
    <w:rsid w:val="00961FB4"/>
    <w:rsid w:val="009623AB"/>
    <w:rsid w:val="009626B0"/>
    <w:rsid w:val="00965EAC"/>
    <w:rsid w:val="00967F24"/>
    <w:rsid w:val="00970A6B"/>
    <w:rsid w:val="00970F51"/>
    <w:rsid w:val="00971178"/>
    <w:rsid w:val="009742D3"/>
    <w:rsid w:val="009750BB"/>
    <w:rsid w:val="00975E13"/>
    <w:rsid w:val="009763C4"/>
    <w:rsid w:val="00976A1E"/>
    <w:rsid w:val="00976D57"/>
    <w:rsid w:val="00977785"/>
    <w:rsid w:val="009803F1"/>
    <w:rsid w:val="00980D5A"/>
    <w:rsid w:val="0098176E"/>
    <w:rsid w:val="00982C07"/>
    <w:rsid w:val="0098308C"/>
    <w:rsid w:val="009844F7"/>
    <w:rsid w:val="00985686"/>
    <w:rsid w:val="00987536"/>
    <w:rsid w:val="00987810"/>
    <w:rsid w:val="00990192"/>
    <w:rsid w:val="0099079E"/>
    <w:rsid w:val="00990902"/>
    <w:rsid w:val="00991DC3"/>
    <w:rsid w:val="00995010"/>
    <w:rsid w:val="00995842"/>
    <w:rsid w:val="00995FFD"/>
    <w:rsid w:val="009A23BC"/>
    <w:rsid w:val="009A30DA"/>
    <w:rsid w:val="009A45B0"/>
    <w:rsid w:val="009A4C9F"/>
    <w:rsid w:val="009A6A6F"/>
    <w:rsid w:val="009A6D51"/>
    <w:rsid w:val="009A74CE"/>
    <w:rsid w:val="009A7ED9"/>
    <w:rsid w:val="009B1737"/>
    <w:rsid w:val="009B1B69"/>
    <w:rsid w:val="009B4EF1"/>
    <w:rsid w:val="009B518B"/>
    <w:rsid w:val="009C31B1"/>
    <w:rsid w:val="009C470D"/>
    <w:rsid w:val="009C638B"/>
    <w:rsid w:val="009D1BFF"/>
    <w:rsid w:val="009D1FF0"/>
    <w:rsid w:val="009D2696"/>
    <w:rsid w:val="009D3626"/>
    <w:rsid w:val="009D5BFD"/>
    <w:rsid w:val="009D68FB"/>
    <w:rsid w:val="009E04B3"/>
    <w:rsid w:val="009E0500"/>
    <w:rsid w:val="009E0DFC"/>
    <w:rsid w:val="009E14BF"/>
    <w:rsid w:val="009E1D10"/>
    <w:rsid w:val="009E3674"/>
    <w:rsid w:val="009E4723"/>
    <w:rsid w:val="009E47BF"/>
    <w:rsid w:val="009E557E"/>
    <w:rsid w:val="009E5B74"/>
    <w:rsid w:val="009E7C14"/>
    <w:rsid w:val="009F035A"/>
    <w:rsid w:val="009F1266"/>
    <w:rsid w:val="009F164C"/>
    <w:rsid w:val="009F419C"/>
    <w:rsid w:val="009F43E0"/>
    <w:rsid w:val="009F5153"/>
    <w:rsid w:val="009F65EF"/>
    <w:rsid w:val="009F6CBB"/>
    <w:rsid w:val="009F70BD"/>
    <w:rsid w:val="00A00866"/>
    <w:rsid w:val="00A025E5"/>
    <w:rsid w:val="00A02C57"/>
    <w:rsid w:val="00A055A5"/>
    <w:rsid w:val="00A06703"/>
    <w:rsid w:val="00A12A7C"/>
    <w:rsid w:val="00A1330E"/>
    <w:rsid w:val="00A1461F"/>
    <w:rsid w:val="00A14E4B"/>
    <w:rsid w:val="00A173C8"/>
    <w:rsid w:val="00A20232"/>
    <w:rsid w:val="00A20E8F"/>
    <w:rsid w:val="00A22DCF"/>
    <w:rsid w:val="00A22DFD"/>
    <w:rsid w:val="00A23331"/>
    <w:rsid w:val="00A241D6"/>
    <w:rsid w:val="00A2507E"/>
    <w:rsid w:val="00A25562"/>
    <w:rsid w:val="00A31C8A"/>
    <w:rsid w:val="00A340C0"/>
    <w:rsid w:val="00A36354"/>
    <w:rsid w:val="00A36676"/>
    <w:rsid w:val="00A375DC"/>
    <w:rsid w:val="00A402A1"/>
    <w:rsid w:val="00A40E70"/>
    <w:rsid w:val="00A43154"/>
    <w:rsid w:val="00A44175"/>
    <w:rsid w:val="00A46A2D"/>
    <w:rsid w:val="00A503DE"/>
    <w:rsid w:val="00A50D22"/>
    <w:rsid w:val="00A512C3"/>
    <w:rsid w:val="00A52A4C"/>
    <w:rsid w:val="00A531D4"/>
    <w:rsid w:val="00A571FE"/>
    <w:rsid w:val="00A60395"/>
    <w:rsid w:val="00A61B14"/>
    <w:rsid w:val="00A622B3"/>
    <w:rsid w:val="00A6287E"/>
    <w:rsid w:val="00A63609"/>
    <w:rsid w:val="00A63B8B"/>
    <w:rsid w:val="00A646D4"/>
    <w:rsid w:val="00A6770E"/>
    <w:rsid w:val="00A70A91"/>
    <w:rsid w:val="00A71801"/>
    <w:rsid w:val="00A73CA4"/>
    <w:rsid w:val="00A76CE0"/>
    <w:rsid w:val="00A77880"/>
    <w:rsid w:val="00A77C2C"/>
    <w:rsid w:val="00A80062"/>
    <w:rsid w:val="00A801A2"/>
    <w:rsid w:val="00A804CD"/>
    <w:rsid w:val="00A82891"/>
    <w:rsid w:val="00A83C99"/>
    <w:rsid w:val="00A83F90"/>
    <w:rsid w:val="00A841CC"/>
    <w:rsid w:val="00A84279"/>
    <w:rsid w:val="00A856EB"/>
    <w:rsid w:val="00A860AF"/>
    <w:rsid w:val="00A9016E"/>
    <w:rsid w:val="00A9022E"/>
    <w:rsid w:val="00A91B45"/>
    <w:rsid w:val="00A928F2"/>
    <w:rsid w:val="00A95BE7"/>
    <w:rsid w:val="00A96F1B"/>
    <w:rsid w:val="00AA1165"/>
    <w:rsid w:val="00AA13E0"/>
    <w:rsid w:val="00AA2EF5"/>
    <w:rsid w:val="00AA3F31"/>
    <w:rsid w:val="00AA427F"/>
    <w:rsid w:val="00AA4625"/>
    <w:rsid w:val="00AA46DA"/>
    <w:rsid w:val="00AA49CF"/>
    <w:rsid w:val="00AA5CD0"/>
    <w:rsid w:val="00AA664A"/>
    <w:rsid w:val="00AB1119"/>
    <w:rsid w:val="00AB135B"/>
    <w:rsid w:val="00AB13A5"/>
    <w:rsid w:val="00AB1D7B"/>
    <w:rsid w:val="00AB1F1A"/>
    <w:rsid w:val="00AB7468"/>
    <w:rsid w:val="00AC079B"/>
    <w:rsid w:val="00AC158A"/>
    <w:rsid w:val="00AC2E11"/>
    <w:rsid w:val="00AC4F34"/>
    <w:rsid w:val="00AC6B15"/>
    <w:rsid w:val="00AC6EC2"/>
    <w:rsid w:val="00AC7C69"/>
    <w:rsid w:val="00AD0968"/>
    <w:rsid w:val="00AD0E41"/>
    <w:rsid w:val="00AD3BC8"/>
    <w:rsid w:val="00AD5FB4"/>
    <w:rsid w:val="00AD6913"/>
    <w:rsid w:val="00AD703B"/>
    <w:rsid w:val="00AE2826"/>
    <w:rsid w:val="00AE28BC"/>
    <w:rsid w:val="00AE3A63"/>
    <w:rsid w:val="00AE4552"/>
    <w:rsid w:val="00AE5435"/>
    <w:rsid w:val="00AE6315"/>
    <w:rsid w:val="00AF1C9A"/>
    <w:rsid w:val="00AF359F"/>
    <w:rsid w:val="00AF3ABE"/>
    <w:rsid w:val="00AF67D3"/>
    <w:rsid w:val="00AF6959"/>
    <w:rsid w:val="00AF778C"/>
    <w:rsid w:val="00AF7C0A"/>
    <w:rsid w:val="00B00520"/>
    <w:rsid w:val="00B00F8E"/>
    <w:rsid w:val="00B014D0"/>
    <w:rsid w:val="00B028FF"/>
    <w:rsid w:val="00B032AB"/>
    <w:rsid w:val="00B03CB0"/>
    <w:rsid w:val="00B041A9"/>
    <w:rsid w:val="00B0465E"/>
    <w:rsid w:val="00B1218F"/>
    <w:rsid w:val="00B13262"/>
    <w:rsid w:val="00B14561"/>
    <w:rsid w:val="00B14C20"/>
    <w:rsid w:val="00B158B0"/>
    <w:rsid w:val="00B16238"/>
    <w:rsid w:val="00B17973"/>
    <w:rsid w:val="00B17D7A"/>
    <w:rsid w:val="00B20CFB"/>
    <w:rsid w:val="00B222EE"/>
    <w:rsid w:val="00B22BEC"/>
    <w:rsid w:val="00B236EC"/>
    <w:rsid w:val="00B23F8B"/>
    <w:rsid w:val="00B251D8"/>
    <w:rsid w:val="00B26D47"/>
    <w:rsid w:val="00B27724"/>
    <w:rsid w:val="00B30F3D"/>
    <w:rsid w:val="00B31092"/>
    <w:rsid w:val="00B3246A"/>
    <w:rsid w:val="00B359DE"/>
    <w:rsid w:val="00B35AAD"/>
    <w:rsid w:val="00B3602A"/>
    <w:rsid w:val="00B37EE4"/>
    <w:rsid w:val="00B40074"/>
    <w:rsid w:val="00B40762"/>
    <w:rsid w:val="00B4170C"/>
    <w:rsid w:val="00B432A0"/>
    <w:rsid w:val="00B4512B"/>
    <w:rsid w:val="00B463D3"/>
    <w:rsid w:val="00B4738B"/>
    <w:rsid w:val="00B517F7"/>
    <w:rsid w:val="00B51B11"/>
    <w:rsid w:val="00B52AFC"/>
    <w:rsid w:val="00B52EFE"/>
    <w:rsid w:val="00B53F70"/>
    <w:rsid w:val="00B559BD"/>
    <w:rsid w:val="00B60CCC"/>
    <w:rsid w:val="00B60DCA"/>
    <w:rsid w:val="00B610C3"/>
    <w:rsid w:val="00B624C3"/>
    <w:rsid w:val="00B625EE"/>
    <w:rsid w:val="00B63C3B"/>
    <w:rsid w:val="00B63C73"/>
    <w:rsid w:val="00B66241"/>
    <w:rsid w:val="00B672B3"/>
    <w:rsid w:val="00B70AE9"/>
    <w:rsid w:val="00B723D4"/>
    <w:rsid w:val="00B73195"/>
    <w:rsid w:val="00B748AA"/>
    <w:rsid w:val="00B74E80"/>
    <w:rsid w:val="00B758EA"/>
    <w:rsid w:val="00B75C3F"/>
    <w:rsid w:val="00B76DB6"/>
    <w:rsid w:val="00B77DBF"/>
    <w:rsid w:val="00B80947"/>
    <w:rsid w:val="00B810DF"/>
    <w:rsid w:val="00B81FBB"/>
    <w:rsid w:val="00B82903"/>
    <w:rsid w:val="00B836DB"/>
    <w:rsid w:val="00B86837"/>
    <w:rsid w:val="00B902B9"/>
    <w:rsid w:val="00B904B3"/>
    <w:rsid w:val="00B90989"/>
    <w:rsid w:val="00B911C0"/>
    <w:rsid w:val="00B92C59"/>
    <w:rsid w:val="00B951B9"/>
    <w:rsid w:val="00B953D8"/>
    <w:rsid w:val="00B95BFE"/>
    <w:rsid w:val="00B96C22"/>
    <w:rsid w:val="00B972D3"/>
    <w:rsid w:val="00B97B29"/>
    <w:rsid w:val="00BA024B"/>
    <w:rsid w:val="00BA0DC4"/>
    <w:rsid w:val="00BA1705"/>
    <w:rsid w:val="00BA2132"/>
    <w:rsid w:val="00BA3A25"/>
    <w:rsid w:val="00BA6694"/>
    <w:rsid w:val="00BA6F63"/>
    <w:rsid w:val="00BA7232"/>
    <w:rsid w:val="00BA77D6"/>
    <w:rsid w:val="00BB23F6"/>
    <w:rsid w:val="00BB3493"/>
    <w:rsid w:val="00BB4389"/>
    <w:rsid w:val="00BB5877"/>
    <w:rsid w:val="00BB5884"/>
    <w:rsid w:val="00BB61BE"/>
    <w:rsid w:val="00BB6982"/>
    <w:rsid w:val="00BB748B"/>
    <w:rsid w:val="00BB7D79"/>
    <w:rsid w:val="00BC0B6D"/>
    <w:rsid w:val="00BC20C4"/>
    <w:rsid w:val="00BC2797"/>
    <w:rsid w:val="00BC2D7C"/>
    <w:rsid w:val="00BC3F95"/>
    <w:rsid w:val="00BC4227"/>
    <w:rsid w:val="00BC48D2"/>
    <w:rsid w:val="00BC788A"/>
    <w:rsid w:val="00BD1366"/>
    <w:rsid w:val="00BD142D"/>
    <w:rsid w:val="00BD3419"/>
    <w:rsid w:val="00BD432B"/>
    <w:rsid w:val="00BD43E5"/>
    <w:rsid w:val="00BD4824"/>
    <w:rsid w:val="00BD52AF"/>
    <w:rsid w:val="00BD59E3"/>
    <w:rsid w:val="00BD7FD7"/>
    <w:rsid w:val="00BE0315"/>
    <w:rsid w:val="00BE05F0"/>
    <w:rsid w:val="00BE06CF"/>
    <w:rsid w:val="00BE0E3F"/>
    <w:rsid w:val="00BE1772"/>
    <w:rsid w:val="00BE1DEB"/>
    <w:rsid w:val="00BF0230"/>
    <w:rsid w:val="00BF0E8E"/>
    <w:rsid w:val="00BF0F7C"/>
    <w:rsid w:val="00BF16E5"/>
    <w:rsid w:val="00BF1A7F"/>
    <w:rsid w:val="00BF2319"/>
    <w:rsid w:val="00BF28D4"/>
    <w:rsid w:val="00BF5978"/>
    <w:rsid w:val="00C00F37"/>
    <w:rsid w:val="00C02B1A"/>
    <w:rsid w:val="00C031EC"/>
    <w:rsid w:val="00C03F51"/>
    <w:rsid w:val="00C048C7"/>
    <w:rsid w:val="00C04993"/>
    <w:rsid w:val="00C04DD3"/>
    <w:rsid w:val="00C05128"/>
    <w:rsid w:val="00C10C8B"/>
    <w:rsid w:val="00C10CC7"/>
    <w:rsid w:val="00C11C58"/>
    <w:rsid w:val="00C11F24"/>
    <w:rsid w:val="00C13225"/>
    <w:rsid w:val="00C14C86"/>
    <w:rsid w:val="00C15B3B"/>
    <w:rsid w:val="00C1687E"/>
    <w:rsid w:val="00C16BFB"/>
    <w:rsid w:val="00C1712F"/>
    <w:rsid w:val="00C172C6"/>
    <w:rsid w:val="00C17390"/>
    <w:rsid w:val="00C21525"/>
    <w:rsid w:val="00C229F8"/>
    <w:rsid w:val="00C23389"/>
    <w:rsid w:val="00C24187"/>
    <w:rsid w:val="00C277EE"/>
    <w:rsid w:val="00C31702"/>
    <w:rsid w:val="00C322F1"/>
    <w:rsid w:val="00C33284"/>
    <w:rsid w:val="00C33F55"/>
    <w:rsid w:val="00C351D1"/>
    <w:rsid w:val="00C35844"/>
    <w:rsid w:val="00C35851"/>
    <w:rsid w:val="00C371FA"/>
    <w:rsid w:val="00C41B20"/>
    <w:rsid w:val="00C429EE"/>
    <w:rsid w:val="00C4319E"/>
    <w:rsid w:val="00C449AF"/>
    <w:rsid w:val="00C45324"/>
    <w:rsid w:val="00C46019"/>
    <w:rsid w:val="00C46F61"/>
    <w:rsid w:val="00C478CB"/>
    <w:rsid w:val="00C47BB2"/>
    <w:rsid w:val="00C47CF0"/>
    <w:rsid w:val="00C51C28"/>
    <w:rsid w:val="00C5214C"/>
    <w:rsid w:val="00C532B3"/>
    <w:rsid w:val="00C53456"/>
    <w:rsid w:val="00C53CC0"/>
    <w:rsid w:val="00C55B69"/>
    <w:rsid w:val="00C567DE"/>
    <w:rsid w:val="00C57922"/>
    <w:rsid w:val="00C60BA5"/>
    <w:rsid w:val="00C60C2D"/>
    <w:rsid w:val="00C61B57"/>
    <w:rsid w:val="00C636C5"/>
    <w:rsid w:val="00C6485F"/>
    <w:rsid w:val="00C654CB"/>
    <w:rsid w:val="00C65DE0"/>
    <w:rsid w:val="00C70043"/>
    <w:rsid w:val="00C735FB"/>
    <w:rsid w:val="00C73861"/>
    <w:rsid w:val="00C7432C"/>
    <w:rsid w:val="00C74532"/>
    <w:rsid w:val="00C74F03"/>
    <w:rsid w:val="00C75791"/>
    <w:rsid w:val="00C76304"/>
    <w:rsid w:val="00C824A5"/>
    <w:rsid w:val="00C83B2D"/>
    <w:rsid w:val="00C84955"/>
    <w:rsid w:val="00C86467"/>
    <w:rsid w:val="00C86AB2"/>
    <w:rsid w:val="00C86B23"/>
    <w:rsid w:val="00C9060F"/>
    <w:rsid w:val="00C942C1"/>
    <w:rsid w:val="00C95A71"/>
    <w:rsid w:val="00C95C72"/>
    <w:rsid w:val="00C96B86"/>
    <w:rsid w:val="00C97DF7"/>
    <w:rsid w:val="00CA0560"/>
    <w:rsid w:val="00CA15A6"/>
    <w:rsid w:val="00CA1A6A"/>
    <w:rsid w:val="00CA5C1A"/>
    <w:rsid w:val="00CA6108"/>
    <w:rsid w:val="00CA664F"/>
    <w:rsid w:val="00CA6A9B"/>
    <w:rsid w:val="00CA7867"/>
    <w:rsid w:val="00CA798A"/>
    <w:rsid w:val="00CB1D8D"/>
    <w:rsid w:val="00CB4667"/>
    <w:rsid w:val="00CB47CC"/>
    <w:rsid w:val="00CB4E3C"/>
    <w:rsid w:val="00CB766B"/>
    <w:rsid w:val="00CC0061"/>
    <w:rsid w:val="00CC0706"/>
    <w:rsid w:val="00CC356D"/>
    <w:rsid w:val="00CC67BB"/>
    <w:rsid w:val="00CD109D"/>
    <w:rsid w:val="00CD1148"/>
    <w:rsid w:val="00CD1E9D"/>
    <w:rsid w:val="00CD2FE7"/>
    <w:rsid w:val="00CD42DA"/>
    <w:rsid w:val="00CD4C7F"/>
    <w:rsid w:val="00CD60AD"/>
    <w:rsid w:val="00CD6ABB"/>
    <w:rsid w:val="00CD7518"/>
    <w:rsid w:val="00CE1EEE"/>
    <w:rsid w:val="00CE1FA7"/>
    <w:rsid w:val="00CE2D28"/>
    <w:rsid w:val="00CE5CF2"/>
    <w:rsid w:val="00CE6B86"/>
    <w:rsid w:val="00CE6D92"/>
    <w:rsid w:val="00CE7157"/>
    <w:rsid w:val="00CE7E6A"/>
    <w:rsid w:val="00CF13B6"/>
    <w:rsid w:val="00D00A5D"/>
    <w:rsid w:val="00D00A87"/>
    <w:rsid w:val="00D0210E"/>
    <w:rsid w:val="00D02303"/>
    <w:rsid w:val="00D02F2F"/>
    <w:rsid w:val="00D03F38"/>
    <w:rsid w:val="00D05A6C"/>
    <w:rsid w:val="00D077BF"/>
    <w:rsid w:val="00D07C8F"/>
    <w:rsid w:val="00D1010E"/>
    <w:rsid w:val="00D1074E"/>
    <w:rsid w:val="00D11272"/>
    <w:rsid w:val="00D116DB"/>
    <w:rsid w:val="00D1178E"/>
    <w:rsid w:val="00D13087"/>
    <w:rsid w:val="00D15854"/>
    <w:rsid w:val="00D16FA0"/>
    <w:rsid w:val="00D17875"/>
    <w:rsid w:val="00D21DFA"/>
    <w:rsid w:val="00D2214D"/>
    <w:rsid w:val="00D22910"/>
    <w:rsid w:val="00D2604C"/>
    <w:rsid w:val="00D26DCE"/>
    <w:rsid w:val="00D30DD1"/>
    <w:rsid w:val="00D3250C"/>
    <w:rsid w:val="00D34455"/>
    <w:rsid w:val="00D37CCE"/>
    <w:rsid w:val="00D42103"/>
    <w:rsid w:val="00D442A3"/>
    <w:rsid w:val="00D44BB3"/>
    <w:rsid w:val="00D45ACD"/>
    <w:rsid w:val="00D45EF2"/>
    <w:rsid w:val="00D473D8"/>
    <w:rsid w:val="00D47E0A"/>
    <w:rsid w:val="00D5130A"/>
    <w:rsid w:val="00D51769"/>
    <w:rsid w:val="00D522D8"/>
    <w:rsid w:val="00D52359"/>
    <w:rsid w:val="00D5458D"/>
    <w:rsid w:val="00D5491C"/>
    <w:rsid w:val="00D554E8"/>
    <w:rsid w:val="00D569D6"/>
    <w:rsid w:val="00D5748E"/>
    <w:rsid w:val="00D612A9"/>
    <w:rsid w:val="00D6199D"/>
    <w:rsid w:val="00D61FEF"/>
    <w:rsid w:val="00D63236"/>
    <w:rsid w:val="00D64067"/>
    <w:rsid w:val="00D66935"/>
    <w:rsid w:val="00D675E3"/>
    <w:rsid w:val="00D70035"/>
    <w:rsid w:val="00D70514"/>
    <w:rsid w:val="00D7051D"/>
    <w:rsid w:val="00D71DA5"/>
    <w:rsid w:val="00D72CD7"/>
    <w:rsid w:val="00D73F89"/>
    <w:rsid w:val="00D76099"/>
    <w:rsid w:val="00D80021"/>
    <w:rsid w:val="00D804B8"/>
    <w:rsid w:val="00D8114A"/>
    <w:rsid w:val="00D812B8"/>
    <w:rsid w:val="00D814F1"/>
    <w:rsid w:val="00D81AD4"/>
    <w:rsid w:val="00D82FE3"/>
    <w:rsid w:val="00D8415D"/>
    <w:rsid w:val="00D8724C"/>
    <w:rsid w:val="00D903DE"/>
    <w:rsid w:val="00D919AA"/>
    <w:rsid w:val="00D92503"/>
    <w:rsid w:val="00D938C1"/>
    <w:rsid w:val="00D94EC4"/>
    <w:rsid w:val="00D94FEF"/>
    <w:rsid w:val="00DA2494"/>
    <w:rsid w:val="00DA47A8"/>
    <w:rsid w:val="00DA5164"/>
    <w:rsid w:val="00DA520E"/>
    <w:rsid w:val="00DA5235"/>
    <w:rsid w:val="00DB1111"/>
    <w:rsid w:val="00DB206B"/>
    <w:rsid w:val="00DB3592"/>
    <w:rsid w:val="00DB3751"/>
    <w:rsid w:val="00DB3D26"/>
    <w:rsid w:val="00DB4338"/>
    <w:rsid w:val="00DB4669"/>
    <w:rsid w:val="00DB4C93"/>
    <w:rsid w:val="00DB4FB2"/>
    <w:rsid w:val="00DB5D10"/>
    <w:rsid w:val="00DB64EF"/>
    <w:rsid w:val="00DC040A"/>
    <w:rsid w:val="00DC23E5"/>
    <w:rsid w:val="00DC3F8A"/>
    <w:rsid w:val="00DC463A"/>
    <w:rsid w:val="00DC530E"/>
    <w:rsid w:val="00DC79CF"/>
    <w:rsid w:val="00DD2144"/>
    <w:rsid w:val="00DD307B"/>
    <w:rsid w:val="00DD3355"/>
    <w:rsid w:val="00DD3603"/>
    <w:rsid w:val="00DD46E9"/>
    <w:rsid w:val="00DD61B9"/>
    <w:rsid w:val="00DE0D00"/>
    <w:rsid w:val="00DE16CD"/>
    <w:rsid w:val="00DE2F9F"/>
    <w:rsid w:val="00DE3DF5"/>
    <w:rsid w:val="00DE6492"/>
    <w:rsid w:val="00DE7625"/>
    <w:rsid w:val="00DF09DA"/>
    <w:rsid w:val="00DF0DC5"/>
    <w:rsid w:val="00DF1914"/>
    <w:rsid w:val="00DF22BC"/>
    <w:rsid w:val="00DF280B"/>
    <w:rsid w:val="00DF28A7"/>
    <w:rsid w:val="00DF28B7"/>
    <w:rsid w:val="00DF56A1"/>
    <w:rsid w:val="00DF68C0"/>
    <w:rsid w:val="00DF6CD5"/>
    <w:rsid w:val="00DF7F5A"/>
    <w:rsid w:val="00E00FFD"/>
    <w:rsid w:val="00E014B9"/>
    <w:rsid w:val="00E01993"/>
    <w:rsid w:val="00E04C02"/>
    <w:rsid w:val="00E053B2"/>
    <w:rsid w:val="00E05C3E"/>
    <w:rsid w:val="00E0626F"/>
    <w:rsid w:val="00E06E93"/>
    <w:rsid w:val="00E07FDD"/>
    <w:rsid w:val="00E100D3"/>
    <w:rsid w:val="00E139D5"/>
    <w:rsid w:val="00E14CA5"/>
    <w:rsid w:val="00E152DF"/>
    <w:rsid w:val="00E21CD1"/>
    <w:rsid w:val="00E22D1B"/>
    <w:rsid w:val="00E235F5"/>
    <w:rsid w:val="00E23783"/>
    <w:rsid w:val="00E24CE7"/>
    <w:rsid w:val="00E251A4"/>
    <w:rsid w:val="00E251E0"/>
    <w:rsid w:val="00E2621C"/>
    <w:rsid w:val="00E26411"/>
    <w:rsid w:val="00E26C01"/>
    <w:rsid w:val="00E306E7"/>
    <w:rsid w:val="00E307B6"/>
    <w:rsid w:val="00E31E10"/>
    <w:rsid w:val="00E31F10"/>
    <w:rsid w:val="00E35BF4"/>
    <w:rsid w:val="00E37654"/>
    <w:rsid w:val="00E37A79"/>
    <w:rsid w:val="00E41AD6"/>
    <w:rsid w:val="00E42017"/>
    <w:rsid w:val="00E42730"/>
    <w:rsid w:val="00E46268"/>
    <w:rsid w:val="00E518A8"/>
    <w:rsid w:val="00E52E93"/>
    <w:rsid w:val="00E552F7"/>
    <w:rsid w:val="00E55854"/>
    <w:rsid w:val="00E57624"/>
    <w:rsid w:val="00E61DAB"/>
    <w:rsid w:val="00E628AD"/>
    <w:rsid w:val="00E64339"/>
    <w:rsid w:val="00E64532"/>
    <w:rsid w:val="00E677BD"/>
    <w:rsid w:val="00E70C44"/>
    <w:rsid w:val="00E71C49"/>
    <w:rsid w:val="00E72B6E"/>
    <w:rsid w:val="00E733E7"/>
    <w:rsid w:val="00E74616"/>
    <w:rsid w:val="00E80B7F"/>
    <w:rsid w:val="00E80CDA"/>
    <w:rsid w:val="00E812E9"/>
    <w:rsid w:val="00E82BD5"/>
    <w:rsid w:val="00E830B1"/>
    <w:rsid w:val="00E8394F"/>
    <w:rsid w:val="00E84061"/>
    <w:rsid w:val="00E8445B"/>
    <w:rsid w:val="00E84D9B"/>
    <w:rsid w:val="00E85E3E"/>
    <w:rsid w:val="00E86280"/>
    <w:rsid w:val="00E862BE"/>
    <w:rsid w:val="00E86C3D"/>
    <w:rsid w:val="00E872A7"/>
    <w:rsid w:val="00E92C72"/>
    <w:rsid w:val="00E93B94"/>
    <w:rsid w:val="00E94B88"/>
    <w:rsid w:val="00E94E26"/>
    <w:rsid w:val="00E956A8"/>
    <w:rsid w:val="00E963AD"/>
    <w:rsid w:val="00E96685"/>
    <w:rsid w:val="00EA0604"/>
    <w:rsid w:val="00EA19E9"/>
    <w:rsid w:val="00EA22FF"/>
    <w:rsid w:val="00EA233D"/>
    <w:rsid w:val="00EA25CD"/>
    <w:rsid w:val="00EA369D"/>
    <w:rsid w:val="00EA411E"/>
    <w:rsid w:val="00EA641F"/>
    <w:rsid w:val="00EA6A5A"/>
    <w:rsid w:val="00EA7496"/>
    <w:rsid w:val="00EB0E88"/>
    <w:rsid w:val="00EB19E0"/>
    <w:rsid w:val="00EB21C0"/>
    <w:rsid w:val="00EB5A80"/>
    <w:rsid w:val="00EB65AF"/>
    <w:rsid w:val="00EB7796"/>
    <w:rsid w:val="00EB7AF3"/>
    <w:rsid w:val="00EC07DD"/>
    <w:rsid w:val="00EC0D7C"/>
    <w:rsid w:val="00EC0E2D"/>
    <w:rsid w:val="00EC1172"/>
    <w:rsid w:val="00EC23C1"/>
    <w:rsid w:val="00EC3652"/>
    <w:rsid w:val="00EC3F19"/>
    <w:rsid w:val="00EC4B3E"/>
    <w:rsid w:val="00EC5187"/>
    <w:rsid w:val="00EC5C89"/>
    <w:rsid w:val="00EC68EA"/>
    <w:rsid w:val="00EC695F"/>
    <w:rsid w:val="00EC7F14"/>
    <w:rsid w:val="00ED08DD"/>
    <w:rsid w:val="00ED381F"/>
    <w:rsid w:val="00ED79E7"/>
    <w:rsid w:val="00EE179A"/>
    <w:rsid w:val="00EE198A"/>
    <w:rsid w:val="00EE1F4D"/>
    <w:rsid w:val="00EE220A"/>
    <w:rsid w:val="00EE2853"/>
    <w:rsid w:val="00EE2EBF"/>
    <w:rsid w:val="00EE300B"/>
    <w:rsid w:val="00EE3DDC"/>
    <w:rsid w:val="00EE44A7"/>
    <w:rsid w:val="00EE5E15"/>
    <w:rsid w:val="00EE7304"/>
    <w:rsid w:val="00EE77C8"/>
    <w:rsid w:val="00EF2808"/>
    <w:rsid w:val="00EF3C05"/>
    <w:rsid w:val="00EF5691"/>
    <w:rsid w:val="00EF5D36"/>
    <w:rsid w:val="00EF64B8"/>
    <w:rsid w:val="00EF66FC"/>
    <w:rsid w:val="00F0135B"/>
    <w:rsid w:val="00F01562"/>
    <w:rsid w:val="00F02153"/>
    <w:rsid w:val="00F02C0E"/>
    <w:rsid w:val="00F02D07"/>
    <w:rsid w:val="00F02E73"/>
    <w:rsid w:val="00F07489"/>
    <w:rsid w:val="00F10140"/>
    <w:rsid w:val="00F10A26"/>
    <w:rsid w:val="00F11BAF"/>
    <w:rsid w:val="00F11CE3"/>
    <w:rsid w:val="00F128D0"/>
    <w:rsid w:val="00F134FC"/>
    <w:rsid w:val="00F14537"/>
    <w:rsid w:val="00F16019"/>
    <w:rsid w:val="00F168DE"/>
    <w:rsid w:val="00F16FDF"/>
    <w:rsid w:val="00F17DCE"/>
    <w:rsid w:val="00F214DC"/>
    <w:rsid w:val="00F22750"/>
    <w:rsid w:val="00F227D0"/>
    <w:rsid w:val="00F227E8"/>
    <w:rsid w:val="00F23CA1"/>
    <w:rsid w:val="00F2401A"/>
    <w:rsid w:val="00F24C6E"/>
    <w:rsid w:val="00F24F5A"/>
    <w:rsid w:val="00F25596"/>
    <w:rsid w:val="00F25E34"/>
    <w:rsid w:val="00F2646F"/>
    <w:rsid w:val="00F26FD0"/>
    <w:rsid w:val="00F27277"/>
    <w:rsid w:val="00F27E65"/>
    <w:rsid w:val="00F37721"/>
    <w:rsid w:val="00F405C9"/>
    <w:rsid w:val="00F40A19"/>
    <w:rsid w:val="00F414CD"/>
    <w:rsid w:val="00F414F8"/>
    <w:rsid w:val="00F42A91"/>
    <w:rsid w:val="00F43C07"/>
    <w:rsid w:val="00F446BE"/>
    <w:rsid w:val="00F44FA1"/>
    <w:rsid w:val="00F45322"/>
    <w:rsid w:val="00F46E5D"/>
    <w:rsid w:val="00F47626"/>
    <w:rsid w:val="00F47CAB"/>
    <w:rsid w:val="00F50275"/>
    <w:rsid w:val="00F505C7"/>
    <w:rsid w:val="00F51366"/>
    <w:rsid w:val="00F5286E"/>
    <w:rsid w:val="00F53E2A"/>
    <w:rsid w:val="00F54824"/>
    <w:rsid w:val="00F54881"/>
    <w:rsid w:val="00F55980"/>
    <w:rsid w:val="00F566F6"/>
    <w:rsid w:val="00F5688B"/>
    <w:rsid w:val="00F56CE1"/>
    <w:rsid w:val="00F57C25"/>
    <w:rsid w:val="00F627B5"/>
    <w:rsid w:val="00F62D01"/>
    <w:rsid w:val="00F62EE5"/>
    <w:rsid w:val="00F639E1"/>
    <w:rsid w:val="00F6543A"/>
    <w:rsid w:val="00F669C5"/>
    <w:rsid w:val="00F70F2B"/>
    <w:rsid w:val="00F72DEA"/>
    <w:rsid w:val="00F73B4B"/>
    <w:rsid w:val="00F77021"/>
    <w:rsid w:val="00F77F40"/>
    <w:rsid w:val="00F803B0"/>
    <w:rsid w:val="00F80683"/>
    <w:rsid w:val="00F80E14"/>
    <w:rsid w:val="00F80E25"/>
    <w:rsid w:val="00F869B7"/>
    <w:rsid w:val="00F9005C"/>
    <w:rsid w:val="00F904AE"/>
    <w:rsid w:val="00F91CE7"/>
    <w:rsid w:val="00F92C20"/>
    <w:rsid w:val="00F937D1"/>
    <w:rsid w:val="00F954D4"/>
    <w:rsid w:val="00F96C54"/>
    <w:rsid w:val="00FA0966"/>
    <w:rsid w:val="00FA37DC"/>
    <w:rsid w:val="00FA41C1"/>
    <w:rsid w:val="00FA4277"/>
    <w:rsid w:val="00FA5AA3"/>
    <w:rsid w:val="00FA654C"/>
    <w:rsid w:val="00FA6717"/>
    <w:rsid w:val="00FA6905"/>
    <w:rsid w:val="00FA7A01"/>
    <w:rsid w:val="00FB03E9"/>
    <w:rsid w:val="00FB0909"/>
    <w:rsid w:val="00FB120E"/>
    <w:rsid w:val="00FB13E6"/>
    <w:rsid w:val="00FB2BF1"/>
    <w:rsid w:val="00FB2F9B"/>
    <w:rsid w:val="00FB357E"/>
    <w:rsid w:val="00FB4456"/>
    <w:rsid w:val="00FB46A1"/>
    <w:rsid w:val="00FB58E9"/>
    <w:rsid w:val="00FB5D38"/>
    <w:rsid w:val="00FB5D74"/>
    <w:rsid w:val="00FB7121"/>
    <w:rsid w:val="00FC02DA"/>
    <w:rsid w:val="00FC12F8"/>
    <w:rsid w:val="00FC1845"/>
    <w:rsid w:val="00FC23AE"/>
    <w:rsid w:val="00FC25B6"/>
    <w:rsid w:val="00FC31E2"/>
    <w:rsid w:val="00FC37BF"/>
    <w:rsid w:val="00FC3A0E"/>
    <w:rsid w:val="00FC3C6C"/>
    <w:rsid w:val="00FC4B44"/>
    <w:rsid w:val="00FC51C7"/>
    <w:rsid w:val="00FC5AD8"/>
    <w:rsid w:val="00FD0A3A"/>
    <w:rsid w:val="00FD16AF"/>
    <w:rsid w:val="00FD1F4D"/>
    <w:rsid w:val="00FD2A3E"/>
    <w:rsid w:val="00FD3523"/>
    <w:rsid w:val="00FD4342"/>
    <w:rsid w:val="00FD7077"/>
    <w:rsid w:val="00FE196D"/>
    <w:rsid w:val="00FE1AB9"/>
    <w:rsid w:val="00FE55F7"/>
    <w:rsid w:val="00FE5B7C"/>
    <w:rsid w:val="00FE5BBC"/>
    <w:rsid w:val="00FE74AC"/>
    <w:rsid w:val="00FE785C"/>
    <w:rsid w:val="00FF507F"/>
    <w:rsid w:val="00FF5A35"/>
    <w:rsid w:val="00FF649E"/>
    <w:rsid w:val="00FF6796"/>
    <w:rsid w:val="00FF6FCC"/>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F8C91A"/>
  <w15:docId w15:val="{EED91479-1C80-420A-A6DD-5134618E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rPr>
      <w:rFonts w:ascii="Arial" w:hAnsi="Arial" w:cs="Tahoma"/>
      <w:szCs w:val="24"/>
    </w:rPr>
  </w:style>
  <w:style w:type="paragraph" w:styleId="Ttulo1">
    <w:name w:val="heading 1"/>
    <w:basedOn w:val="Normal"/>
    <w:next w:val="Normal"/>
    <w:link w:val="Ttulo1Char"/>
    <w:rsid w:val="000D39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Citação AGU,TCU"/>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aliases w:val="Citação AGU Char,TCU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paragraph" w:styleId="Textodecomentrio">
    <w:name w:val="annotation text"/>
    <w:basedOn w:val="Normal"/>
    <w:link w:val="TextodecomentrioChar"/>
    <w:unhideWhenUsed/>
    <w:rsid w:val="0015519E"/>
    <w:rPr>
      <w:szCs w:val="20"/>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15519E"/>
    <w:rPr>
      <w:b/>
      <w:bCs/>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paragraph" w:styleId="Cabealho">
    <w:name w:val="header"/>
    <w:basedOn w:val="Normal"/>
    <w:link w:val="CabealhoChar"/>
    <w:unhideWhenUsed/>
    <w:rsid w:val="00DB64EF"/>
    <w:pPr>
      <w:tabs>
        <w:tab w:val="center" w:pos="4252"/>
        <w:tab w:val="right" w:pos="8504"/>
      </w:tabs>
    </w:p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paragraph" w:styleId="Rodap">
    <w:name w:val="footer"/>
    <w:basedOn w:val="Normal"/>
    <w:link w:val="RodapChar"/>
    <w:uiPriority w:val="99"/>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customStyle="1" w:styleId="Nivel1">
    <w:name w:val="Nivel1"/>
    <w:basedOn w:val="Ttulo1"/>
    <w:link w:val="Nivel1Char"/>
    <w:qFormat/>
    <w:rsid w:val="00F01562"/>
    <w:pPr>
      <w:numPr>
        <w:numId w:val="1"/>
      </w:numPr>
      <w:spacing w:before="48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0D390A"/>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F01562"/>
    <w:rPr>
      <w:rFonts w:ascii="Arial" w:eastAsiaTheme="majorEastAsia" w:hAnsi="Arial" w:cstheme="majorBidi"/>
      <w:b/>
      <w:color w:val="000000"/>
      <w:sz w:val="32"/>
      <w:szCs w:val="32"/>
    </w:rPr>
  </w:style>
  <w:style w:type="paragraph" w:styleId="Reviso">
    <w:name w:val="Revision"/>
    <w:hidden/>
    <w:uiPriority w:val="99"/>
    <w:semiHidden/>
    <w:rsid w:val="00656F07"/>
    <w:rPr>
      <w:rFonts w:ascii="Arial" w:hAnsi="Arial" w:cs="Tahoma"/>
      <w:szCs w:val="24"/>
    </w:rPr>
  </w:style>
  <w:style w:type="paragraph" w:customStyle="1" w:styleId="PargrafodaLista1">
    <w:name w:val="Parágrafo da Lista1"/>
    <w:basedOn w:val="Normal"/>
    <w:qFormat/>
    <w:rsid w:val="00B222EE"/>
    <w:pPr>
      <w:ind w:left="720"/>
    </w:pPr>
    <w:rPr>
      <w:rFonts w:ascii="Ecofont_Spranq_eco_Sans" w:hAnsi="Ecofont_Spranq_eco_Sans" w:cs="Ecofont_Spranq_eco_Sans"/>
      <w:sz w:val="24"/>
    </w:rPr>
  </w:style>
  <w:style w:type="paragraph" w:customStyle="1" w:styleId="Citao1">
    <w:name w:val="Citação1"/>
    <w:basedOn w:val="Normal"/>
    <w:next w:val="Normal"/>
    <w:link w:val="QuoteChar"/>
    <w:rsid w:val="00B222E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B222EE"/>
    <w:rPr>
      <w:rFonts w:ascii="Ecofont_Spranq_eco_Sans" w:hAnsi="Ecofont_Spranq_eco_Sans" w:cs="Ecofont_Spranq_eco_Sans"/>
      <w:i/>
      <w:iCs/>
      <w:color w:val="000000"/>
      <w:sz w:val="24"/>
      <w:szCs w:val="24"/>
      <w:shd w:val="clear" w:color="auto" w:fill="FFFFCC"/>
      <w:lang w:eastAsia="en-US"/>
    </w:rPr>
  </w:style>
  <w:style w:type="paragraph" w:customStyle="1" w:styleId="SombreamentoMdio1-nfase31">
    <w:name w:val="Sombreamento Médio 1 - Ênfase 31"/>
    <w:basedOn w:val="Normal"/>
    <w:next w:val="Normal"/>
    <w:rsid w:val="00E014B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character" w:customStyle="1" w:styleId="apple-converted-space">
    <w:name w:val="apple-converted-space"/>
    <w:basedOn w:val="Fontepargpadro"/>
    <w:rsid w:val="00E014B9"/>
  </w:style>
  <w:style w:type="character" w:customStyle="1" w:styleId="Nivel01Char">
    <w:name w:val="Nivel 01 Char"/>
    <w:basedOn w:val="Fontepargpadro"/>
    <w:link w:val="Nivel010"/>
    <w:locked/>
    <w:rsid w:val="00F01562"/>
    <w:rPr>
      <w:rFonts w:ascii="Arial" w:eastAsiaTheme="majorEastAsia" w:hAnsi="Arial" w:cstheme="majorBidi"/>
      <w:b/>
      <w:bCs/>
      <w:color w:val="000000"/>
      <w:sz w:val="32"/>
      <w:szCs w:val="32"/>
    </w:rPr>
  </w:style>
  <w:style w:type="paragraph" w:customStyle="1" w:styleId="Nivel010">
    <w:name w:val="Nivel 01"/>
    <w:basedOn w:val="Ttulo1"/>
    <w:next w:val="Normal"/>
    <w:link w:val="Nivel01Char"/>
    <w:rsid w:val="00F01562"/>
    <w:pPr>
      <w:spacing w:before="480" w:after="120" w:line="276" w:lineRule="auto"/>
      <w:jc w:val="both"/>
    </w:pPr>
    <w:rPr>
      <w:rFonts w:ascii="Arial" w:hAnsi="Arial"/>
      <w:b/>
      <w:bCs/>
      <w:color w:val="000000"/>
    </w:rPr>
  </w:style>
  <w:style w:type="paragraph" w:customStyle="1" w:styleId="textojustificado">
    <w:name w:val="texto_justificado"/>
    <w:basedOn w:val="Normal"/>
    <w:rsid w:val="0085196B"/>
    <w:pPr>
      <w:spacing w:before="100" w:beforeAutospacing="1" w:after="100" w:afterAutospacing="1"/>
    </w:pPr>
    <w:rPr>
      <w:rFonts w:ascii="Times New Roman" w:hAnsi="Times New Roman" w:cs="Times New Roman"/>
      <w:sz w:val="24"/>
    </w:rPr>
  </w:style>
  <w:style w:type="table" w:styleId="Tabelacomgrade">
    <w:name w:val="Table Grid"/>
    <w:basedOn w:val="Tabelanormal"/>
    <w:uiPriority w:val="39"/>
    <w:rsid w:val="0085196B"/>
    <w:rPr>
      <w:rFonts w:eastAsiaTheme="minorEastAsia"/>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rsid w:val="0085196B"/>
    <w:rPr>
      <w:b/>
      <w:bCs/>
    </w:rPr>
  </w:style>
  <w:style w:type="paragraph" w:customStyle="1" w:styleId="Nivel01">
    <w:name w:val="Nivel_01"/>
    <w:basedOn w:val="Ttulo1"/>
    <w:rsid w:val="00B75C3F"/>
    <w:pPr>
      <w:numPr>
        <w:numId w:val="4"/>
      </w:numPr>
      <w:tabs>
        <w:tab w:val="num" w:pos="360"/>
        <w:tab w:val="left" w:pos="567"/>
      </w:tabs>
      <w:jc w:val="both"/>
    </w:pPr>
    <w:rPr>
      <w:rFonts w:ascii="Ecofont_Spranq_eco_Sans" w:hAnsi="Ecofont_Spranq_eco_Sans" w:cs="Times New Roman"/>
      <w:b/>
      <w:bCs/>
      <w:color w:val="auto"/>
      <w:sz w:val="20"/>
      <w:szCs w:val="20"/>
    </w:rPr>
  </w:style>
  <w:style w:type="character" w:customStyle="1" w:styleId="GradeColorida-nfase1Char">
    <w:name w:val="Grade Colorida - Ênfase 1 Char"/>
    <w:link w:val="GradeColorida-nfase11"/>
    <w:rsid w:val="00DD3603"/>
    <w:rPr>
      <w:rFonts w:ascii="Ecofont_Spranq_eco_Sans" w:eastAsia="Calibri"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rsid w:val="00DD36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lang w:val="x-none"/>
    </w:rPr>
  </w:style>
  <w:style w:type="character" w:customStyle="1" w:styleId="WW8Num2z1">
    <w:name w:val="WW8Num2z1"/>
    <w:rsid w:val="007B7E1C"/>
    <w:rPr>
      <w:i w:val="0"/>
    </w:rPr>
  </w:style>
  <w:style w:type="paragraph" w:customStyle="1" w:styleId="PargrafodaLista2">
    <w:name w:val="Parágrafo da Lista2"/>
    <w:basedOn w:val="Normal"/>
    <w:rsid w:val="001C3AB6"/>
    <w:pPr>
      <w:ind w:left="720"/>
    </w:pPr>
    <w:rPr>
      <w:rFonts w:ascii="Ecofont_Spranq_eco_Sans" w:hAnsi="Ecofont_Spranq_eco_Sans"/>
      <w:sz w:val="24"/>
    </w:rPr>
  </w:style>
  <w:style w:type="paragraph" w:customStyle="1" w:styleId="GradeColorida-nfase110">
    <w:name w:val="Grade Colorida - Ênfase 110"/>
    <w:basedOn w:val="Normal"/>
    <w:next w:val="Normal"/>
    <w:rsid w:val="006F426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character" w:styleId="nfase">
    <w:name w:val="Emphasis"/>
    <w:basedOn w:val="Fontepargpadro"/>
    <w:uiPriority w:val="20"/>
    <w:rsid w:val="00F70F2B"/>
    <w:rPr>
      <w:i/>
      <w:iCs/>
    </w:rPr>
  </w:style>
  <w:style w:type="paragraph" w:customStyle="1" w:styleId="Nivel2">
    <w:name w:val="Nivel 2"/>
    <w:basedOn w:val="Normal"/>
    <w:link w:val="Nivel2Char"/>
    <w:qFormat/>
    <w:rsid w:val="00970F51"/>
    <w:pPr>
      <w:numPr>
        <w:ilvl w:val="1"/>
        <w:numId w:val="1"/>
      </w:numPr>
      <w:spacing w:before="120" w:after="120" w:line="276" w:lineRule="auto"/>
      <w:jc w:val="both"/>
    </w:pPr>
    <w:rPr>
      <w:rFonts w:cs="Arial"/>
      <w:szCs w:val="20"/>
    </w:rPr>
  </w:style>
  <w:style w:type="paragraph" w:customStyle="1" w:styleId="Nivel10">
    <w:name w:val="Nivel 1"/>
    <w:basedOn w:val="Nivel1"/>
    <w:next w:val="Nivel2"/>
    <w:rsid w:val="00BB748B"/>
    <w:rPr>
      <w:rFonts w:cs="Arial"/>
    </w:rPr>
  </w:style>
  <w:style w:type="paragraph" w:customStyle="1" w:styleId="Nivel3">
    <w:name w:val="Nivel 3"/>
    <w:basedOn w:val="Nivel2"/>
    <w:link w:val="Nivel3Char"/>
    <w:qFormat/>
    <w:rsid w:val="00970F51"/>
    <w:pPr>
      <w:numPr>
        <w:ilvl w:val="2"/>
      </w:numPr>
      <w:ind w:left="567" w:firstLine="0"/>
    </w:pPr>
    <w:rPr>
      <w:color w:val="000000"/>
    </w:rPr>
  </w:style>
  <w:style w:type="paragraph" w:customStyle="1" w:styleId="Nivel4">
    <w:name w:val="Nivel 4"/>
    <w:basedOn w:val="Nivel3"/>
    <w:qFormat/>
    <w:rsid w:val="00970F51"/>
    <w:pPr>
      <w:numPr>
        <w:ilvl w:val="3"/>
      </w:numPr>
      <w:tabs>
        <w:tab w:val="num" w:pos="360"/>
      </w:tabs>
      <w:ind w:left="851" w:firstLine="0"/>
    </w:pPr>
    <w:rPr>
      <w:color w:val="auto"/>
    </w:rPr>
  </w:style>
  <w:style w:type="paragraph" w:customStyle="1" w:styleId="Nivel5">
    <w:name w:val="Nivel 5"/>
    <w:basedOn w:val="Nivel4"/>
    <w:qFormat/>
    <w:rsid w:val="00970F51"/>
    <w:pPr>
      <w:numPr>
        <w:ilvl w:val="4"/>
      </w:numPr>
      <w:tabs>
        <w:tab w:val="num" w:pos="360"/>
      </w:tabs>
      <w:ind w:left="1134" w:firstLine="0"/>
    </w:pPr>
  </w:style>
  <w:style w:type="character" w:customStyle="1" w:styleId="Nivel2Char">
    <w:name w:val="Nivel 2 Char"/>
    <w:basedOn w:val="Fontepargpadro"/>
    <w:link w:val="Nivel2"/>
    <w:rsid w:val="00970F51"/>
    <w:rPr>
      <w:rFonts w:ascii="Arial" w:hAnsi="Arial" w:cs="Arial"/>
    </w:rPr>
  </w:style>
  <w:style w:type="paragraph" w:styleId="Textodenotaderodap">
    <w:name w:val="footnote text"/>
    <w:basedOn w:val="Normal"/>
    <w:link w:val="TextodenotaderodapChar"/>
    <w:semiHidden/>
    <w:unhideWhenUsed/>
    <w:rsid w:val="00505086"/>
    <w:rPr>
      <w:szCs w:val="20"/>
    </w:rPr>
  </w:style>
  <w:style w:type="character" w:customStyle="1" w:styleId="TextodenotaderodapChar">
    <w:name w:val="Texto de nota de rodapé Char"/>
    <w:basedOn w:val="Fontepargpadro"/>
    <w:link w:val="Textodenotaderodap"/>
    <w:semiHidden/>
    <w:rsid w:val="00505086"/>
    <w:rPr>
      <w:rFonts w:ascii="Arial" w:hAnsi="Arial" w:cs="Tahoma"/>
    </w:rPr>
  </w:style>
  <w:style w:type="character" w:styleId="Refdenotaderodap">
    <w:name w:val="footnote reference"/>
    <w:basedOn w:val="Fontepargpadro"/>
    <w:semiHidden/>
    <w:unhideWhenUsed/>
    <w:rsid w:val="00505086"/>
    <w:rPr>
      <w:vertAlign w:val="superscript"/>
    </w:rPr>
  </w:style>
  <w:style w:type="paragraph" w:customStyle="1" w:styleId="OU">
    <w:name w:val="OU"/>
    <w:basedOn w:val="Normal"/>
    <w:link w:val="OUChar"/>
    <w:qFormat/>
    <w:rsid w:val="007802B9"/>
    <w:pPr>
      <w:spacing w:before="120" w:after="120"/>
      <w:jc w:val="center"/>
    </w:pPr>
    <w:rPr>
      <w:b/>
      <w:bCs/>
      <w:caps/>
      <w:color w:val="FF0000"/>
      <w:u w:val="single"/>
    </w:rPr>
  </w:style>
  <w:style w:type="paragraph" w:customStyle="1" w:styleId="Nvel2Opcional">
    <w:name w:val="Nível 2 Opcional"/>
    <w:basedOn w:val="Nivel2"/>
    <w:link w:val="Nvel2OpcionalChar"/>
    <w:qFormat/>
    <w:rsid w:val="00970F51"/>
    <w:rPr>
      <w:i/>
      <w:color w:val="FF0000"/>
    </w:rPr>
  </w:style>
  <w:style w:type="character" w:customStyle="1" w:styleId="OUChar">
    <w:name w:val="OU Char"/>
    <w:basedOn w:val="Fontepargpadro"/>
    <w:link w:val="OU"/>
    <w:rsid w:val="007802B9"/>
    <w:rPr>
      <w:rFonts w:ascii="Arial" w:hAnsi="Arial" w:cs="Tahoma"/>
      <w:b/>
      <w:bCs/>
      <w:caps/>
      <w:color w:val="FF0000"/>
      <w:szCs w:val="24"/>
      <w:u w:val="single"/>
    </w:rPr>
  </w:style>
  <w:style w:type="paragraph" w:customStyle="1" w:styleId="Nvel3Opcional">
    <w:name w:val="Nível 3 Opcional"/>
    <w:basedOn w:val="Nivel3"/>
    <w:link w:val="Nvel3OpcionalChar"/>
    <w:qFormat/>
    <w:rsid w:val="00970F51"/>
    <w:rPr>
      <w:i/>
      <w:iCs/>
      <w:color w:val="FF0000"/>
    </w:rPr>
  </w:style>
  <w:style w:type="character" w:customStyle="1" w:styleId="Nvel2OpcionalChar">
    <w:name w:val="Nível 2 Opcional Char"/>
    <w:basedOn w:val="Nivel2Char"/>
    <w:link w:val="Nvel2Opcional"/>
    <w:rsid w:val="00970F51"/>
    <w:rPr>
      <w:rFonts w:ascii="Arial" w:hAnsi="Arial" w:cs="Arial"/>
      <w:i/>
      <w:color w:val="FF0000"/>
    </w:rPr>
  </w:style>
  <w:style w:type="character" w:customStyle="1" w:styleId="Nivel3Char">
    <w:name w:val="Nivel 3 Char"/>
    <w:basedOn w:val="Nivel2Char"/>
    <w:link w:val="Nivel3"/>
    <w:rsid w:val="00970F51"/>
    <w:rPr>
      <w:rFonts w:ascii="Arial" w:hAnsi="Arial" w:cs="Arial"/>
      <w:color w:val="000000"/>
    </w:rPr>
  </w:style>
  <w:style w:type="character" w:customStyle="1" w:styleId="Nvel3OpcionalChar">
    <w:name w:val="Nível 3 Opcional Char"/>
    <w:basedOn w:val="Nivel3Char"/>
    <w:link w:val="Nvel3Opcional"/>
    <w:rsid w:val="00970F51"/>
    <w:rPr>
      <w:rFonts w:ascii="Arial" w:hAnsi="Arial" w:cs="Arial"/>
      <w:i/>
      <w:i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54146154">
      <w:bodyDiv w:val="1"/>
      <w:marLeft w:val="0"/>
      <w:marRight w:val="0"/>
      <w:marTop w:val="0"/>
      <w:marBottom w:val="0"/>
      <w:divBdr>
        <w:top w:val="none" w:sz="0" w:space="0" w:color="auto"/>
        <w:left w:val="none" w:sz="0" w:space="0" w:color="auto"/>
        <w:bottom w:val="none" w:sz="0" w:space="0" w:color="auto"/>
        <w:right w:val="none" w:sz="0" w:space="0" w:color="auto"/>
      </w:divBdr>
    </w:div>
    <w:div w:id="169873122">
      <w:bodyDiv w:val="1"/>
      <w:marLeft w:val="0"/>
      <w:marRight w:val="0"/>
      <w:marTop w:val="0"/>
      <w:marBottom w:val="0"/>
      <w:divBdr>
        <w:top w:val="none" w:sz="0" w:space="0" w:color="auto"/>
        <w:left w:val="none" w:sz="0" w:space="0" w:color="auto"/>
        <w:bottom w:val="none" w:sz="0" w:space="0" w:color="auto"/>
        <w:right w:val="none" w:sz="0" w:space="0" w:color="auto"/>
      </w:divBdr>
      <w:divsChild>
        <w:div w:id="2115854179">
          <w:marLeft w:val="0"/>
          <w:marRight w:val="0"/>
          <w:marTop w:val="0"/>
          <w:marBottom w:val="0"/>
          <w:divBdr>
            <w:top w:val="none" w:sz="0" w:space="0" w:color="auto"/>
            <w:left w:val="none" w:sz="0" w:space="0" w:color="auto"/>
            <w:bottom w:val="none" w:sz="0" w:space="0" w:color="auto"/>
            <w:right w:val="none" w:sz="0" w:space="0" w:color="auto"/>
          </w:divBdr>
        </w:div>
      </w:divsChild>
    </w:div>
    <w:div w:id="213196371">
      <w:bodyDiv w:val="1"/>
      <w:marLeft w:val="0"/>
      <w:marRight w:val="0"/>
      <w:marTop w:val="0"/>
      <w:marBottom w:val="0"/>
      <w:divBdr>
        <w:top w:val="none" w:sz="0" w:space="0" w:color="auto"/>
        <w:left w:val="none" w:sz="0" w:space="0" w:color="auto"/>
        <w:bottom w:val="none" w:sz="0" w:space="0" w:color="auto"/>
        <w:right w:val="none" w:sz="0" w:space="0" w:color="auto"/>
      </w:divBdr>
      <w:divsChild>
        <w:div w:id="768887700">
          <w:marLeft w:val="0"/>
          <w:marRight w:val="0"/>
          <w:marTop w:val="0"/>
          <w:marBottom w:val="0"/>
          <w:divBdr>
            <w:top w:val="none" w:sz="0" w:space="0" w:color="auto"/>
            <w:left w:val="none" w:sz="0" w:space="0" w:color="auto"/>
            <w:bottom w:val="none" w:sz="0" w:space="0" w:color="auto"/>
            <w:right w:val="none" w:sz="0" w:space="0" w:color="auto"/>
          </w:divBdr>
        </w:div>
      </w:divsChild>
    </w:div>
    <w:div w:id="236744066">
      <w:bodyDiv w:val="1"/>
      <w:marLeft w:val="0"/>
      <w:marRight w:val="0"/>
      <w:marTop w:val="0"/>
      <w:marBottom w:val="0"/>
      <w:divBdr>
        <w:top w:val="none" w:sz="0" w:space="0" w:color="auto"/>
        <w:left w:val="none" w:sz="0" w:space="0" w:color="auto"/>
        <w:bottom w:val="none" w:sz="0" w:space="0" w:color="auto"/>
        <w:right w:val="none" w:sz="0" w:space="0" w:color="auto"/>
      </w:divBdr>
    </w:div>
    <w:div w:id="279000217">
      <w:bodyDiv w:val="1"/>
      <w:marLeft w:val="0"/>
      <w:marRight w:val="0"/>
      <w:marTop w:val="0"/>
      <w:marBottom w:val="0"/>
      <w:divBdr>
        <w:top w:val="none" w:sz="0" w:space="0" w:color="auto"/>
        <w:left w:val="none" w:sz="0" w:space="0" w:color="auto"/>
        <w:bottom w:val="none" w:sz="0" w:space="0" w:color="auto"/>
        <w:right w:val="none" w:sz="0" w:space="0" w:color="auto"/>
      </w:divBdr>
      <w:divsChild>
        <w:div w:id="2123644646">
          <w:marLeft w:val="0"/>
          <w:marRight w:val="0"/>
          <w:marTop w:val="0"/>
          <w:marBottom w:val="0"/>
          <w:divBdr>
            <w:top w:val="none" w:sz="0" w:space="0" w:color="auto"/>
            <w:left w:val="none" w:sz="0" w:space="0" w:color="auto"/>
            <w:bottom w:val="none" w:sz="0" w:space="0" w:color="auto"/>
            <w:right w:val="none" w:sz="0" w:space="0" w:color="auto"/>
          </w:divBdr>
        </w:div>
      </w:divsChild>
    </w:div>
    <w:div w:id="318463866">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25014769">
      <w:bodyDiv w:val="1"/>
      <w:marLeft w:val="0"/>
      <w:marRight w:val="0"/>
      <w:marTop w:val="0"/>
      <w:marBottom w:val="0"/>
      <w:divBdr>
        <w:top w:val="none" w:sz="0" w:space="0" w:color="auto"/>
        <w:left w:val="none" w:sz="0" w:space="0" w:color="auto"/>
        <w:bottom w:val="none" w:sz="0" w:space="0" w:color="auto"/>
        <w:right w:val="none" w:sz="0" w:space="0" w:color="auto"/>
      </w:divBdr>
    </w:div>
    <w:div w:id="418134413">
      <w:bodyDiv w:val="1"/>
      <w:marLeft w:val="0"/>
      <w:marRight w:val="0"/>
      <w:marTop w:val="0"/>
      <w:marBottom w:val="0"/>
      <w:divBdr>
        <w:top w:val="none" w:sz="0" w:space="0" w:color="auto"/>
        <w:left w:val="none" w:sz="0" w:space="0" w:color="auto"/>
        <w:bottom w:val="none" w:sz="0" w:space="0" w:color="auto"/>
        <w:right w:val="none" w:sz="0" w:space="0" w:color="auto"/>
      </w:divBdr>
    </w:div>
    <w:div w:id="452752201">
      <w:bodyDiv w:val="1"/>
      <w:marLeft w:val="0"/>
      <w:marRight w:val="0"/>
      <w:marTop w:val="0"/>
      <w:marBottom w:val="0"/>
      <w:divBdr>
        <w:top w:val="none" w:sz="0" w:space="0" w:color="auto"/>
        <w:left w:val="none" w:sz="0" w:space="0" w:color="auto"/>
        <w:bottom w:val="none" w:sz="0" w:space="0" w:color="auto"/>
        <w:right w:val="none" w:sz="0" w:space="0" w:color="auto"/>
      </w:divBdr>
    </w:div>
    <w:div w:id="487215113">
      <w:bodyDiv w:val="1"/>
      <w:marLeft w:val="0"/>
      <w:marRight w:val="0"/>
      <w:marTop w:val="0"/>
      <w:marBottom w:val="0"/>
      <w:divBdr>
        <w:top w:val="none" w:sz="0" w:space="0" w:color="auto"/>
        <w:left w:val="none" w:sz="0" w:space="0" w:color="auto"/>
        <w:bottom w:val="none" w:sz="0" w:space="0" w:color="auto"/>
        <w:right w:val="none" w:sz="0" w:space="0" w:color="auto"/>
      </w:divBdr>
    </w:div>
    <w:div w:id="511451322">
      <w:bodyDiv w:val="1"/>
      <w:marLeft w:val="0"/>
      <w:marRight w:val="0"/>
      <w:marTop w:val="0"/>
      <w:marBottom w:val="0"/>
      <w:divBdr>
        <w:top w:val="none" w:sz="0" w:space="0" w:color="auto"/>
        <w:left w:val="none" w:sz="0" w:space="0" w:color="auto"/>
        <w:bottom w:val="none" w:sz="0" w:space="0" w:color="auto"/>
        <w:right w:val="none" w:sz="0" w:space="0" w:color="auto"/>
      </w:divBdr>
    </w:div>
    <w:div w:id="520513201">
      <w:bodyDiv w:val="1"/>
      <w:marLeft w:val="0"/>
      <w:marRight w:val="0"/>
      <w:marTop w:val="0"/>
      <w:marBottom w:val="0"/>
      <w:divBdr>
        <w:top w:val="none" w:sz="0" w:space="0" w:color="auto"/>
        <w:left w:val="none" w:sz="0" w:space="0" w:color="auto"/>
        <w:bottom w:val="none" w:sz="0" w:space="0" w:color="auto"/>
        <w:right w:val="none" w:sz="0" w:space="0" w:color="auto"/>
      </w:divBdr>
    </w:div>
    <w:div w:id="548230260">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24110282">
      <w:bodyDiv w:val="1"/>
      <w:marLeft w:val="0"/>
      <w:marRight w:val="0"/>
      <w:marTop w:val="0"/>
      <w:marBottom w:val="0"/>
      <w:divBdr>
        <w:top w:val="none" w:sz="0" w:space="0" w:color="auto"/>
        <w:left w:val="none" w:sz="0" w:space="0" w:color="auto"/>
        <w:bottom w:val="none" w:sz="0" w:space="0" w:color="auto"/>
        <w:right w:val="none" w:sz="0" w:space="0" w:color="auto"/>
      </w:divBdr>
    </w:div>
    <w:div w:id="739252525">
      <w:bodyDiv w:val="1"/>
      <w:marLeft w:val="0"/>
      <w:marRight w:val="0"/>
      <w:marTop w:val="0"/>
      <w:marBottom w:val="0"/>
      <w:divBdr>
        <w:top w:val="none" w:sz="0" w:space="0" w:color="auto"/>
        <w:left w:val="none" w:sz="0" w:space="0" w:color="auto"/>
        <w:bottom w:val="none" w:sz="0" w:space="0" w:color="auto"/>
        <w:right w:val="none" w:sz="0" w:space="0" w:color="auto"/>
      </w:divBdr>
    </w:div>
    <w:div w:id="793207432">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0028919">
      <w:bodyDiv w:val="1"/>
      <w:marLeft w:val="0"/>
      <w:marRight w:val="0"/>
      <w:marTop w:val="0"/>
      <w:marBottom w:val="0"/>
      <w:divBdr>
        <w:top w:val="none" w:sz="0" w:space="0" w:color="auto"/>
        <w:left w:val="none" w:sz="0" w:space="0" w:color="auto"/>
        <w:bottom w:val="none" w:sz="0" w:space="0" w:color="auto"/>
        <w:right w:val="none" w:sz="0" w:space="0" w:color="auto"/>
      </w:divBdr>
    </w:div>
    <w:div w:id="854147500">
      <w:bodyDiv w:val="1"/>
      <w:marLeft w:val="0"/>
      <w:marRight w:val="0"/>
      <w:marTop w:val="0"/>
      <w:marBottom w:val="0"/>
      <w:divBdr>
        <w:top w:val="none" w:sz="0" w:space="0" w:color="auto"/>
        <w:left w:val="none" w:sz="0" w:space="0" w:color="auto"/>
        <w:bottom w:val="none" w:sz="0" w:space="0" w:color="auto"/>
        <w:right w:val="none" w:sz="0" w:space="0" w:color="auto"/>
      </w:divBdr>
    </w:div>
    <w:div w:id="858662160">
      <w:bodyDiv w:val="1"/>
      <w:marLeft w:val="0"/>
      <w:marRight w:val="0"/>
      <w:marTop w:val="0"/>
      <w:marBottom w:val="0"/>
      <w:divBdr>
        <w:top w:val="none" w:sz="0" w:space="0" w:color="auto"/>
        <w:left w:val="none" w:sz="0" w:space="0" w:color="auto"/>
        <w:bottom w:val="none" w:sz="0" w:space="0" w:color="auto"/>
        <w:right w:val="none" w:sz="0" w:space="0" w:color="auto"/>
      </w:divBdr>
    </w:div>
    <w:div w:id="920332477">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43153478">
      <w:bodyDiv w:val="1"/>
      <w:marLeft w:val="0"/>
      <w:marRight w:val="0"/>
      <w:marTop w:val="0"/>
      <w:marBottom w:val="0"/>
      <w:divBdr>
        <w:top w:val="none" w:sz="0" w:space="0" w:color="auto"/>
        <w:left w:val="none" w:sz="0" w:space="0" w:color="auto"/>
        <w:bottom w:val="none" w:sz="0" w:space="0" w:color="auto"/>
        <w:right w:val="none" w:sz="0" w:space="0" w:color="auto"/>
      </w:divBdr>
    </w:div>
    <w:div w:id="1019086330">
      <w:bodyDiv w:val="1"/>
      <w:marLeft w:val="0"/>
      <w:marRight w:val="0"/>
      <w:marTop w:val="0"/>
      <w:marBottom w:val="0"/>
      <w:divBdr>
        <w:top w:val="none" w:sz="0" w:space="0" w:color="auto"/>
        <w:left w:val="none" w:sz="0" w:space="0" w:color="auto"/>
        <w:bottom w:val="none" w:sz="0" w:space="0" w:color="auto"/>
        <w:right w:val="none" w:sz="0" w:space="0" w:color="auto"/>
      </w:divBdr>
    </w:div>
    <w:div w:id="1046225588">
      <w:bodyDiv w:val="1"/>
      <w:marLeft w:val="0"/>
      <w:marRight w:val="0"/>
      <w:marTop w:val="0"/>
      <w:marBottom w:val="0"/>
      <w:divBdr>
        <w:top w:val="none" w:sz="0" w:space="0" w:color="auto"/>
        <w:left w:val="none" w:sz="0" w:space="0" w:color="auto"/>
        <w:bottom w:val="none" w:sz="0" w:space="0" w:color="auto"/>
        <w:right w:val="none" w:sz="0" w:space="0" w:color="auto"/>
      </w:divBdr>
      <w:divsChild>
        <w:div w:id="734283586">
          <w:marLeft w:val="0"/>
          <w:marRight w:val="0"/>
          <w:marTop w:val="0"/>
          <w:marBottom w:val="0"/>
          <w:divBdr>
            <w:top w:val="none" w:sz="0" w:space="0" w:color="auto"/>
            <w:left w:val="none" w:sz="0" w:space="0" w:color="auto"/>
            <w:bottom w:val="none" w:sz="0" w:space="0" w:color="auto"/>
            <w:right w:val="none" w:sz="0" w:space="0" w:color="auto"/>
          </w:divBdr>
        </w:div>
      </w:divsChild>
    </w:div>
    <w:div w:id="1075979712">
      <w:bodyDiv w:val="1"/>
      <w:marLeft w:val="0"/>
      <w:marRight w:val="0"/>
      <w:marTop w:val="0"/>
      <w:marBottom w:val="0"/>
      <w:divBdr>
        <w:top w:val="none" w:sz="0" w:space="0" w:color="auto"/>
        <w:left w:val="none" w:sz="0" w:space="0" w:color="auto"/>
        <w:bottom w:val="none" w:sz="0" w:space="0" w:color="auto"/>
        <w:right w:val="none" w:sz="0" w:space="0" w:color="auto"/>
      </w:divBdr>
      <w:divsChild>
        <w:div w:id="1520512535">
          <w:marLeft w:val="0"/>
          <w:marRight w:val="0"/>
          <w:marTop w:val="0"/>
          <w:marBottom w:val="0"/>
          <w:divBdr>
            <w:top w:val="none" w:sz="0" w:space="0" w:color="auto"/>
            <w:left w:val="none" w:sz="0" w:space="0" w:color="auto"/>
            <w:bottom w:val="none" w:sz="0" w:space="0" w:color="auto"/>
            <w:right w:val="none" w:sz="0" w:space="0" w:color="auto"/>
          </w:divBdr>
        </w:div>
      </w:divsChild>
    </w:div>
    <w:div w:id="1120144609">
      <w:bodyDiv w:val="1"/>
      <w:marLeft w:val="0"/>
      <w:marRight w:val="0"/>
      <w:marTop w:val="0"/>
      <w:marBottom w:val="0"/>
      <w:divBdr>
        <w:top w:val="none" w:sz="0" w:space="0" w:color="auto"/>
        <w:left w:val="none" w:sz="0" w:space="0" w:color="auto"/>
        <w:bottom w:val="none" w:sz="0" w:space="0" w:color="auto"/>
        <w:right w:val="none" w:sz="0" w:space="0" w:color="auto"/>
      </w:divBdr>
    </w:div>
    <w:div w:id="1190485051">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19052626">
      <w:bodyDiv w:val="1"/>
      <w:marLeft w:val="0"/>
      <w:marRight w:val="0"/>
      <w:marTop w:val="0"/>
      <w:marBottom w:val="0"/>
      <w:divBdr>
        <w:top w:val="none" w:sz="0" w:space="0" w:color="auto"/>
        <w:left w:val="none" w:sz="0" w:space="0" w:color="auto"/>
        <w:bottom w:val="none" w:sz="0" w:space="0" w:color="auto"/>
        <w:right w:val="none" w:sz="0" w:space="0" w:color="auto"/>
      </w:divBdr>
      <w:divsChild>
        <w:div w:id="665671351">
          <w:marLeft w:val="0"/>
          <w:marRight w:val="0"/>
          <w:marTop w:val="0"/>
          <w:marBottom w:val="0"/>
          <w:divBdr>
            <w:top w:val="none" w:sz="0" w:space="0" w:color="auto"/>
            <w:left w:val="none" w:sz="0" w:space="0" w:color="auto"/>
            <w:bottom w:val="none" w:sz="0" w:space="0" w:color="auto"/>
            <w:right w:val="none" w:sz="0" w:space="0" w:color="auto"/>
          </w:divBdr>
        </w:div>
      </w:divsChild>
    </w:div>
    <w:div w:id="1231381952">
      <w:bodyDiv w:val="1"/>
      <w:marLeft w:val="0"/>
      <w:marRight w:val="0"/>
      <w:marTop w:val="0"/>
      <w:marBottom w:val="0"/>
      <w:divBdr>
        <w:top w:val="none" w:sz="0" w:space="0" w:color="auto"/>
        <w:left w:val="none" w:sz="0" w:space="0" w:color="auto"/>
        <w:bottom w:val="none" w:sz="0" w:space="0" w:color="auto"/>
        <w:right w:val="none" w:sz="0" w:space="0" w:color="auto"/>
      </w:divBdr>
    </w:div>
    <w:div w:id="1242445073">
      <w:bodyDiv w:val="1"/>
      <w:marLeft w:val="0"/>
      <w:marRight w:val="0"/>
      <w:marTop w:val="0"/>
      <w:marBottom w:val="0"/>
      <w:divBdr>
        <w:top w:val="none" w:sz="0" w:space="0" w:color="auto"/>
        <w:left w:val="none" w:sz="0" w:space="0" w:color="auto"/>
        <w:bottom w:val="none" w:sz="0" w:space="0" w:color="auto"/>
        <w:right w:val="none" w:sz="0" w:space="0" w:color="auto"/>
      </w:divBdr>
      <w:divsChild>
        <w:div w:id="125319663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04894593">
      <w:bodyDiv w:val="1"/>
      <w:marLeft w:val="0"/>
      <w:marRight w:val="0"/>
      <w:marTop w:val="0"/>
      <w:marBottom w:val="0"/>
      <w:divBdr>
        <w:top w:val="none" w:sz="0" w:space="0" w:color="auto"/>
        <w:left w:val="none" w:sz="0" w:space="0" w:color="auto"/>
        <w:bottom w:val="none" w:sz="0" w:space="0" w:color="auto"/>
        <w:right w:val="none" w:sz="0" w:space="0" w:color="auto"/>
      </w:divBdr>
    </w:div>
    <w:div w:id="1309163812">
      <w:bodyDiv w:val="1"/>
      <w:marLeft w:val="0"/>
      <w:marRight w:val="0"/>
      <w:marTop w:val="0"/>
      <w:marBottom w:val="0"/>
      <w:divBdr>
        <w:top w:val="none" w:sz="0" w:space="0" w:color="auto"/>
        <w:left w:val="none" w:sz="0" w:space="0" w:color="auto"/>
        <w:bottom w:val="none" w:sz="0" w:space="0" w:color="auto"/>
        <w:right w:val="none" w:sz="0" w:space="0" w:color="auto"/>
      </w:divBdr>
    </w:div>
    <w:div w:id="1347291088">
      <w:bodyDiv w:val="1"/>
      <w:marLeft w:val="0"/>
      <w:marRight w:val="0"/>
      <w:marTop w:val="0"/>
      <w:marBottom w:val="0"/>
      <w:divBdr>
        <w:top w:val="none" w:sz="0" w:space="0" w:color="auto"/>
        <w:left w:val="none" w:sz="0" w:space="0" w:color="auto"/>
        <w:bottom w:val="none" w:sz="0" w:space="0" w:color="auto"/>
        <w:right w:val="none" w:sz="0" w:space="0" w:color="auto"/>
      </w:divBdr>
    </w:div>
    <w:div w:id="144849983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81801189">
      <w:bodyDiv w:val="1"/>
      <w:marLeft w:val="0"/>
      <w:marRight w:val="0"/>
      <w:marTop w:val="0"/>
      <w:marBottom w:val="0"/>
      <w:divBdr>
        <w:top w:val="none" w:sz="0" w:space="0" w:color="auto"/>
        <w:left w:val="none" w:sz="0" w:space="0" w:color="auto"/>
        <w:bottom w:val="none" w:sz="0" w:space="0" w:color="auto"/>
        <w:right w:val="none" w:sz="0" w:space="0" w:color="auto"/>
      </w:divBdr>
    </w:div>
    <w:div w:id="1496846419">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8958056">
      <w:bodyDiv w:val="1"/>
      <w:marLeft w:val="0"/>
      <w:marRight w:val="0"/>
      <w:marTop w:val="0"/>
      <w:marBottom w:val="0"/>
      <w:divBdr>
        <w:top w:val="none" w:sz="0" w:space="0" w:color="auto"/>
        <w:left w:val="none" w:sz="0" w:space="0" w:color="auto"/>
        <w:bottom w:val="none" w:sz="0" w:space="0" w:color="auto"/>
        <w:right w:val="none" w:sz="0" w:space="0" w:color="auto"/>
      </w:divBdr>
      <w:divsChild>
        <w:div w:id="449132904">
          <w:marLeft w:val="0"/>
          <w:marRight w:val="0"/>
          <w:marTop w:val="0"/>
          <w:marBottom w:val="0"/>
          <w:divBdr>
            <w:top w:val="none" w:sz="0" w:space="0" w:color="auto"/>
            <w:left w:val="none" w:sz="0" w:space="0" w:color="auto"/>
            <w:bottom w:val="none" w:sz="0" w:space="0" w:color="auto"/>
            <w:right w:val="none" w:sz="0" w:space="0" w:color="auto"/>
          </w:divBdr>
        </w:div>
      </w:divsChild>
    </w:div>
    <w:div w:id="1578124898">
      <w:bodyDiv w:val="1"/>
      <w:marLeft w:val="0"/>
      <w:marRight w:val="0"/>
      <w:marTop w:val="0"/>
      <w:marBottom w:val="0"/>
      <w:divBdr>
        <w:top w:val="none" w:sz="0" w:space="0" w:color="auto"/>
        <w:left w:val="none" w:sz="0" w:space="0" w:color="auto"/>
        <w:bottom w:val="none" w:sz="0" w:space="0" w:color="auto"/>
        <w:right w:val="none" w:sz="0" w:space="0" w:color="auto"/>
      </w:divBdr>
    </w:div>
    <w:div w:id="1583640571">
      <w:bodyDiv w:val="1"/>
      <w:marLeft w:val="0"/>
      <w:marRight w:val="0"/>
      <w:marTop w:val="0"/>
      <w:marBottom w:val="0"/>
      <w:divBdr>
        <w:top w:val="none" w:sz="0" w:space="0" w:color="auto"/>
        <w:left w:val="none" w:sz="0" w:space="0" w:color="auto"/>
        <w:bottom w:val="none" w:sz="0" w:space="0" w:color="auto"/>
        <w:right w:val="none" w:sz="0" w:space="0" w:color="auto"/>
      </w:divBdr>
    </w:div>
    <w:div w:id="1585802327">
      <w:bodyDiv w:val="1"/>
      <w:marLeft w:val="0"/>
      <w:marRight w:val="0"/>
      <w:marTop w:val="0"/>
      <w:marBottom w:val="0"/>
      <w:divBdr>
        <w:top w:val="none" w:sz="0" w:space="0" w:color="auto"/>
        <w:left w:val="none" w:sz="0" w:space="0" w:color="auto"/>
        <w:bottom w:val="none" w:sz="0" w:space="0" w:color="auto"/>
        <w:right w:val="none" w:sz="0" w:space="0" w:color="auto"/>
      </w:divBdr>
    </w:div>
    <w:div w:id="1700273171">
      <w:bodyDiv w:val="1"/>
      <w:marLeft w:val="0"/>
      <w:marRight w:val="0"/>
      <w:marTop w:val="0"/>
      <w:marBottom w:val="0"/>
      <w:divBdr>
        <w:top w:val="none" w:sz="0" w:space="0" w:color="auto"/>
        <w:left w:val="none" w:sz="0" w:space="0" w:color="auto"/>
        <w:bottom w:val="none" w:sz="0" w:space="0" w:color="auto"/>
        <w:right w:val="none" w:sz="0" w:space="0" w:color="auto"/>
      </w:divBdr>
    </w:div>
    <w:div w:id="1717006503">
      <w:bodyDiv w:val="1"/>
      <w:marLeft w:val="0"/>
      <w:marRight w:val="0"/>
      <w:marTop w:val="0"/>
      <w:marBottom w:val="0"/>
      <w:divBdr>
        <w:top w:val="none" w:sz="0" w:space="0" w:color="auto"/>
        <w:left w:val="none" w:sz="0" w:space="0" w:color="auto"/>
        <w:bottom w:val="none" w:sz="0" w:space="0" w:color="auto"/>
        <w:right w:val="none" w:sz="0" w:space="0" w:color="auto"/>
      </w:divBdr>
    </w:div>
    <w:div w:id="1844514160">
      <w:bodyDiv w:val="1"/>
      <w:marLeft w:val="0"/>
      <w:marRight w:val="0"/>
      <w:marTop w:val="0"/>
      <w:marBottom w:val="0"/>
      <w:divBdr>
        <w:top w:val="none" w:sz="0" w:space="0" w:color="auto"/>
        <w:left w:val="none" w:sz="0" w:space="0" w:color="auto"/>
        <w:bottom w:val="none" w:sz="0" w:space="0" w:color="auto"/>
        <w:right w:val="none" w:sz="0" w:space="0" w:color="auto"/>
      </w:divBdr>
      <w:divsChild>
        <w:div w:id="1616132650">
          <w:marLeft w:val="0"/>
          <w:marRight w:val="0"/>
          <w:marTop w:val="0"/>
          <w:marBottom w:val="0"/>
          <w:divBdr>
            <w:top w:val="none" w:sz="0" w:space="0" w:color="auto"/>
            <w:left w:val="none" w:sz="0" w:space="0" w:color="auto"/>
            <w:bottom w:val="none" w:sz="0" w:space="0" w:color="auto"/>
            <w:right w:val="none" w:sz="0" w:space="0" w:color="auto"/>
          </w:divBdr>
        </w:div>
      </w:divsChild>
    </w:div>
    <w:div w:id="1881162678">
      <w:bodyDiv w:val="1"/>
      <w:marLeft w:val="0"/>
      <w:marRight w:val="0"/>
      <w:marTop w:val="0"/>
      <w:marBottom w:val="0"/>
      <w:divBdr>
        <w:top w:val="none" w:sz="0" w:space="0" w:color="auto"/>
        <w:left w:val="none" w:sz="0" w:space="0" w:color="auto"/>
        <w:bottom w:val="none" w:sz="0" w:space="0" w:color="auto"/>
        <w:right w:val="none" w:sz="0" w:space="0" w:color="auto"/>
      </w:divBdr>
    </w:div>
    <w:div w:id="1933271889">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9046522">
      <w:bodyDiv w:val="1"/>
      <w:marLeft w:val="0"/>
      <w:marRight w:val="0"/>
      <w:marTop w:val="0"/>
      <w:marBottom w:val="0"/>
      <w:divBdr>
        <w:top w:val="none" w:sz="0" w:space="0" w:color="auto"/>
        <w:left w:val="none" w:sz="0" w:space="0" w:color="auto"/>
        <w:bottom w:val="none" w:sz="0" w:space="0" w:color="auto"/>
        <w:right w:val="none" w:sz="0" w:space="0" w:color="auto"/>
      </w:divBdr>
    </w:div>
    <w:div w:id="2080713256">
      <w:bodyDiv w:val="1"/>
      <w:marLeft w:val="0"/>
      <w:marRight w:val="0"/>
      <w:marTop w:val="0"/>
      <w:marBottom w:val="0"/>
      <w:divBdr>
        <w:top w:val="none" w:sz="0" w:space="0" w:color="auto"/>
        <w:left w:val="none" w:sz="0" w:space="0" w:color="auto"/>
        <w:bottom w:val="none" w:sz="0" w:space="0" w:color="auto"/>
        <w:right w:val="none" w:sz="0" w:space="0" w:color="auto"/>
      </w:divBdr>
    </w:div>
    <w:div w:id="2118911333">
      <w:bodyDiv w:val="1"/>
      <w:marLeft w:val="0"/>
      <w:marRight w:val="0"/>
      <w:marTop w:val="0"/>
      <w:marBottom w:val="0"/>
      <w:divBdr>
        <w:top w:val="none" w:sz="0" w:space="0" w:color="auto"/>
        <w:left w:val="none" w:sz="0" w:space="0" w:color="auto"/>
        <w:bottom w:val="none" w:sz="0" w:space="0" w:color="auto"/>
        <w:right w:val="none" w:sz="0" w:space="0" w:color="auto"/>
      </w:divBdr>
    </w:div>
    <w:div w:id="2137989260">
      <w:bodyDiv w:val="1"/>
      <w:marLeft w:val="0"/>
      <w:marRight w:val="0"/>
      <w:marTop w:val="0"/>
      <w:marBottom w:val="0"/>
      <w:divBdr>
        <w:top w:val="none" w:sz="0" w:space="0" w:color="auto"/>
        <w:left w:val="none" w:sz="0" w:space="0" w:color="auto"/>
        <w:bottom w:val="none" w:sz="0" w:space="0" w:color="auto"/>
        <w:right w:val="none" w:sz="0" w:space="0" w:color="auto"/>
      </w:divBdr>
    </w:div>
    <w:div w:id="2142308872">
      <w:bodyDiv w:val="1"/>
      <w:marLeft w:val="0"/>
      <w:marRight w:val="0"/>
      <w:marTop w:val="0"/>
      <w:marBottom w:val="0"/>
      <w:divBdr>
        <w:top w:val="none" w:sz="0" w:space="0" w:color="auto"/>
        <w:left w:val="none" w:sz="0" w:space="0" w:color="auto"/>
        <w:bottom w:val="none" w:sz="0" w:space="0" w:color="auto"/>
        <w:right w:val="none" w:sz="0" w:space="0" w:color="auto"/>
      </w:divBdr>
    </w:div>
    <w:div w:id="2143960311">
      <w:bodyDiv w:val="1"/>
      <w:marLeft w:val="0"/>
      <w:marRight w:val="0"/>
      <w:marTop w:val="0"/>
      <w:marBottom w:val="0"/>
      <w:divBdr>
        <w:top w:val="none" w:sz="0" w:space="0" w:color="auto"/>
        <w:left w:val="none" w:sz="0" w:space="0" w:color="auto"/>
        <w:bottom w:val="none" w:sz="0" w:space="0" w:color="auto"/>
        <w:right w:val="none" w:sz="0" w:space="0" w:color="auto"/>
      </w:divBdr>
    </w:div>
    <w:div w:id="214473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lanalto.gov.br/ccivil_03/LEIS/L8666cons.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use.gov.b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br//compras/pt-br/acesso-a-informacao/noticia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ED5EA-B1F6-495E-8F62-059CE9401AB4}">
  <ds:schemaRefs>
    <ds:schemaRef ds:uri="http://schemas.microsoft.com/office/2006/metadata/properties"/>
    <ds:schemaRef ds:uri="http://purl.org/dc/terms/"/>
    <ds:schemaRef ds:uri="http://www.w3.org/XML/1998/namespace"/>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infopath/2007/PartnerControls"/>
    <ds:schemaRef ds:uri="52c93ea8-e2de-466c-b401-d7fabeb9490e"/>
  </ds:schemaRefs>
</ds:datastoreItem>
</file>

<file path=customXml/itemProps2.xml><?xml version="1.0" encoding="utf-8"?>
<ds:datastoreItem xmlns:ds="http://schemas.openxmlformats.org/officeDocument/2006/customXml" ds:itemID="{A150AF8D-FA7F-4421-83F2-1DEE7390EB09}">
  <ds:schemaRefs>
    <ds:schemaRef ds:uri="http://schemas.microsoft.com/sharepoint/v3/contenttype/forms"/>
  </ds:schemaRefs>
</ds:datastoreItem>
</file>

<file path=customXml/itemProps3.xml><?xml version="1.0" encoding="utf-8"?>
<ds:datastoreItem xmlns:ds="http://schemas.openxmlformats.org/officeDocument/2006/customXml" ds:itemID="{555A26F6-7F40-4494-B91A-4F9AE8968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40BE7C-AAAC-4718-A228-9F6892823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0</TotalTime>
  <Pages>47</Pages>
  <Words>23234</Words>
  <Characters>130887</Characters>
  <Application>Microsoft Office Word</Application>
  <DocSecurity>0</DocSecurity>
  <Lines>1090</Lines>
  <Paragraphs>307</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153814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subject/>
  <dc:creator>Adriano</dc:creator>
  <cp:keywords/>
  <dc:description/>
  <cp:lastModifiedBy>MARIELLA DE PINA SANTOS</cp:lastModifiedBy>
  <cp:revision>2</cp:revision>
  <cp:lastPrinted>2021-08-17T14:40:00Z</cp:lastPrinted>
  <dcterms:created xsi:type="dcterms:W3CDTF">2022-05-23T18:00:00Z</dcterms:created>
  <dcterms:modified xsi:type="dcterms:W3CDTF">2022-05-23T18:00:00Z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