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B6" w:rsidRDefault="006061F8" w:rsidP="006061F8">
      <w:pPr>
        <w:jc w:val="center"/>
        <w:rPr>
          <w:rFonts w:ascii="Times New Roman" w:hAnsi="Times New Roman" w:cs="Times New Roman"/>
          <w:b/>
          <w:sz w:val="24"/>
        </w:rPr>
      </w:pPr>
      <w:r w:rsidRPr="006061F8">
        <w:rPr>
          <w:rFonts w:ascii="Times New Roman" w:hAnsi="Times New Roman" w:cs="Times New Roman"/>
          <w:b/>
          <w:sz w:val="24"/>
        </w:rPr>
        <w:t>TERMO DE REFERÊNCIA PARA</w:t>
      </w:r>
      <w:r>
        <w:rPr>
          <w:rFonts w:ascii="Times New Roman" w:hAnsi="Times New Roman" w:cs="Times New Roman"/>
          <w:b/>
          <w:sz w:val="24"/>
        </w:rPr>
        <w:t xml:space="preserve"> ELABORAÇÃO DE ESTUDO AMBIENTAL</w:t>
      </w:r>
      <w:r w:rsidR="00041915">
        <w:rPr>
          <w:rFonts w:ascii="Times New Roman" w:hAnsi="Times New Roman" w:cs="Times New Roman"/>
          <w:b/>
          <w:sz w:val="24"/>
        </w:rPr>
        <w:t xml:space="preserve"> </w:t>
      </w:r>
      <w:r w:rsidRPr="006061F8">
        <w:rPr>
          <w:rFonts w:ascii="Times New Roman" w:hAnsi="Times New Roman" w:cs="Times New Roman"/>
          <w:b/>
          <w:sz w:val="24"/>
        </w:rPr>
        <w:t>- EA DE UNIDADES PRODUTORAS DE FORMAS JOVENS DE ORGANISMOS AQUÁTICOS</w:t>
      </w:r>
    </w:p>
    <w:p w:rsidR="009C305D" w:rsidRDefault="009C305D" w:rsidP="009C305D">
      <w:pPr>
        <w:rPr>
          <w:rFonts w:ascii="Times New Roman" w:hAnsi="Times New Roman" w:cs="Times New Roman"/>
          <w:b/>
          <w:sz w:val="24"/>
          <w:szCs w:val="24"/>
        </w:rPr>
      </w:pPr>
    </w:p>
    <w:p w:rsidR="006061F8" w:rsidRPr="009C305D" w:rsidRDefault="006061F8" w:rsidP="004B3E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05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061F8" w:rsidRPr="009C305D" w:rsidRDefault="006061F8" w:rsidP="004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Este Termo de Referência visa orientar a elaboração do </w:t>
      </w:r>
      <w:r w:rsidRPr="009C305D">
        <w:rPr>
          <w:rFonts w:ascii="Times New Roman" w:hAnsi="Times New Roman" w:cs="Times New Roman"/>
          <w:i/>
          <w:iCs/>
          <w:sz w:val="24"/>
          <w:szCs w:val="24"/>
        </w:rPr>
        <w:t xml:space="preserve">Estudo Ambiental </w:t>
      </w:r>
      <w:r w:rsidRPr="009C305D">
        <w:rPr>
          <w:rFonts w:ascii="Times New Roman" w:hAnsi="Times New Roman" w:cs="Times New Roman"/>
          <w:sz w:val="24"/>
          <w:szCs w:val="24"/>
        </w:rPr>
        <w:t>a ser apresentado pelos empreendedores a Secretaria de Meio Ambiente, com vistas à complementação das informações técnicas e ambientais nos processos de licenciamento da atividade de</w:t>
      </w:r>
      <w:r w:rsidR="00041915" w:rsidRPr="009C3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915" w:rsidRPr="009C305D">
        <w:rPr>
          <w:rFonts w:ascii="Times New Roman" w:hAnsi="Times New Roman" w:cs="Times New Roman"/>
          <w:sz w:val="24"/>
          <w:szCs w:val="24"/>
        </w:rPr>
        <w:t>Unidades produtoras de formas jovens de organismos aquáticos</w:t>
      </w:r>
      <w:r w:rsidRPr="009C305D">
        <w:rPr>
          <w:rFonts w:ascii="Times New Roman" w:hAnsi="Times New Roman" w:cs="Times New Roman"/>
          <w:sz w:val="24"/>
          <w:szCs w:val="24"/>
        </w:rPr>
        <w:t>, c</w:t>
      </w:r>
      <w:r w:rsidR="00041915" w:rsidRPr="009C305D">
        <w:rPr>
          <w:rFonts w:ascii="Times New Roman" w:hAnsi="Times New Roman" w:cs="Times New Roman"/>
          <w:sz w:val="24"/>
          <w:szCs w:val="24"/>
        </w:rPr>
        <w:t>onforme a Resolução COEMA –TO Nº 88, de 05 de dezembro de 2018</w:t>
      </w:r>
      <w:r w:rsidRPr="009C3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1F8" w:rsidRPr="009C305D" w:rsidRDefault="006061F8" w:rsidP="004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O Estudo Ambiental - EA deverá ser elaborado por equipe técnica habilitada, devendo constar no documento - nome, assinatura, nº do registro no respectivo Conselho Profissional e Anotação de Responsabilidade Técnica (ART), </w:t>
      </w:r>
      <w:r w:rsidRPr="009C305D">
        <w:rPr>
          <w:rFonts w:ascii="Times New Roman" w:hAnsi="Times New Roman" w:cs="Times New Roman"/>
          <w:iCs/>
          <w:sz w:val="24"/>
          <w:szCs w:val="24"/>
        </w:rPr>
        <w:t>deverão ser apresentadas três vias do mesmo, sendo duas impressas e uma digital.</w:t>
      </w:r>
    </w:p>
    <w:p w:rsidR="006061F8" w:rsidRPr="009C305D" w:rsidRDefault="006061F8" w:rsidP="004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Dependendo das características técnicas, ambientais e locacionais do empreendimento, a Secretaria de Meio Ambiente poderá solicitar as informações complementares que julgar necessárias para avaliação da proposta, bem como dispensar do atendimento às exigências constantes deste documento que, a seu critério, não sejam aplicáveis. </w:t>
      </w:r>
    </w:p>
    <w:p w:rsidR="006061F8" w:rsidRPr="009C305D" w:rsidRDefault="006061F8" w:rsidP="004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1F8" w:rsidRPr="009C305D" w:rsidRDefault="006061F8" w:rsidP="004B3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05D">
        <w:rPr>
          <w:rFonts w:ascii="Times New Roman" w:hAnsi="Times New Roman" w:cs="Times New Roman"/>
          <w:b/>
          <w:bCs/>
          <w:sz w:val="24"/>
          <w:szCs w:val="24"/>
        </w:rPr>
        <w:t>DIRETRIZES</w:t>
      </w:r>
    </w:p>
    <w:p w:rsidR="006061F8" w:rsidRPr="009C305D" w:rsidRDefault="006061F8" w:rsidP="004B3E92">
      <w:pPr>
        <w:pStyle w:val="Ttulo1"/>
        <w:keepLines w:val="0"/>
        <w:spacing w:after="6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>DADOS DO EMPREENDEDOR</w:t>
      </w:r>
      <w:bookmarkStart w:id="0" w:name="_GoBack"/>
      <w:bookmarkEnd w:id="0"/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Nome do proprietário ou arrendatário/</w:t>
      </w:r>
      <w:r w:rsidRPr="009C305D">
        <w:rPr>
          <w:rFonts w:ascii="Times New Roman" w:eastAsia="Arial Narrow" w:hAnsi="Times New Roman" w:cs="Times New Roman"/>
          <w:sz w:val="24"/>
          <w:szCs w:val="24"/>
        </w:rPr>
        <w:t xml:space="preserve"> Razão Social</w:t>
      </w:r>
      <w:r w:rsidRPr="009C305D">
        <w:rPr>
          <w:rFonts w:ascii="Times New Roman" w:hAnsi="Times New Roman" w:cs="Times New Roman"/>
          <w:sz w:val="24"/>
          <w:szCs w:val="24"/>
        </w:rPr>
        <w:t>;</w:t>
      </w:r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RG e CPF;</w:t>
      </w:r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CNPJ, </w:t>
      </w:r>
      <w:r w:rsidRPr="009C305D">
        <w:rPr>
          <w:rFonts w:ascii="Times New Roman" w:hAnsi="Times New Roman" w:cs="Times New Roman"/>
          <w:i/>
          <w:sz w:val="24"/>
          <w:szCs w:val="24"/>
        </w:rPr>
        <w:t>se for o caso;</w:t>
      </w:r>
    </w:p>
    <w:p w:rsidR="006061F8" w:rsidRPr="009C305D" w:rsidRDefault="006061F8" w:rsidP="004B3E92">
      <w:pPr>
        <w:numPr>
          <w:ilvl w:val="0"/>
          <w:numId w:val="1"/>
        </w:numPr>
        <w:tabs>
          <w:tab w:val="left" w:pos="367"/>
        </w:tabs>
        <w:spacing w:after="0"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C305D">
        <w:rPr>
          <w:rFonts w:ascii="Times New Roman" w:eastAsia="Arial Narrow" w:hAnsi="Times New Roman" w:cs="Times New Roman"/>
          <w:sz w:val="24"/>
          <w:szCs w:val="24"/>
        </w:rPr>
        <w:t>Inscrição Estadual;</w:t>
      </w:r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Telefone/Fax;</w:t>
      </w:r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6061F8" w:rsidRPr="009C305D" w:rsidRDefault="006061F8" w:rsidP="004B3E9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E-mail.</w:t>
      </w:r>
    </w:p>
    <w:p w:rsidR="006061F8" w:rsidRPr="009C305D" w:rsidRDefault="007B0B0F" w:rsidP="007B0B0F">
      <w:pPr>
        <w:pStyle w:val="Ttulo1"/>
        <w:keepLines w:val="0"/>
        <w:spacing w:after="60" w:line="240" w:lineRule="auto"/>
        <w:jc w:val="both"/>
      </w:pPr>
      <w:r w:rsidRPr="007B0B0F">
        <w:rPr>
          <w:rFonts w:ascii="Times New Roman" w:hAnsi="Times New Roman" w:cs="Times New Roman"/>
          <w:b/>
          <w:color w:val="auto"/>
          <w:sz w:val="24"/>
          <w:szCs w:val="24"/>
        </w:rPr>
        <w:t>DADOS DO RESPONSÁVEL TÉCNICO/EQUIPE TÉCNICA PELO ESTUDO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Nome / Razão Social;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CPF e RG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CNPJ, </w:t>
      </w:r>
      <w:r w:rsidRPr="009C305D">
        <w:rPr>
          <w:rFonts w:ascii="Times New Roman" w:hAnsi="Times New Roman" w:cs="Times New Roman"/>
          <w:i/>
          <w:sz w:val="24"/>
          <w:szCs w:val="24"/>
        </w:rPr>
        <w:t>se for o caso;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Registro Profissional;</w:t>
      </w:r>
    </w:p>
    <w:p w:rsidR="006061F8" w:rsidRPr="009C305D" w:rsidRDefault="00A047CB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N.º de Cadastro na Secretaria de Meio Ambiente</w:t>
      </w:r>
      <w:r w:rsidR="006061F8" w:rsidRPr="009C30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Endereço completo para correspondências;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Telefone/Fax;</w:t>
      </w:r>
    </w:p>
    <w:p w:rsidR="006061F8" w:rsidRPr="009C305D" w:rsidRDefault="006061F8" w:rsidP="004B3E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E-mail.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LOCALIZAÇÃO </w:t>
      </w:r>
    </w:p>
    <w:p w:rsidR="009C305D" w:rsidRPr="009C305D" w:rsidRDefault="009C305D" w:rsidP="004B3E92">
      <w:p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Planta de localização, delimitando sua poligonal em Coordenadas Geográficas ou UTM, com indicação de APP, corpos hídricos e acessos; 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>CARACTERÍSTICAS TÉCNICAS DO EMPREENDIMENTO (DESCRIÇÃO DE TODO O MANEJO PRODUTIVO)</w:t>
      </w:r>
    </w:p>
    <w:p w:rsidR="009C305D" w:rsidRPr="009C305D" w:rsidRDefault="009C305D" w:rsidP="004B3E9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Descrição e justificativa da distribuição e do número de estruturas de cultivo propostos; </w:t>
      </w:r>
    </w:p>
    <w:p w:rsidR="009C305D" w:rsidRPr="009C305D" w:rsidRDefault="009C305D" w:rsidP="004B3E9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Descrição do processo produtivo adotado; </w:t>
      </w:r>
    </w:p>
    <w:p w:rsidR="009C305D" w:rsidRPr="009C305D" w:rsidRDefault="009C305D" w:rsidP="004B3E9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Métodos de controle da disseminação dos espécimes mantidos sob cultivo, quando couber.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>DESCRIÇÃO DA INFRAESTRUTURA ASSOCIADA A SER UTILIZADA NO EMPREENDIMENTO</w:t>
      </w:r>
    </w:p>
    <w:p w:rsidR="009C305D" w:rsidRPr="009C305D" w:rsidRDefault="009C305D" w:rsidP="004B3E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Vias de acesso; </w:t>
      </w:r>
    </w:p>
    <w:p w:rsidR="009C305D" w:rsidRPr="009C305D" w:rsidRDefault="009C305D" w:rsidP="004B3E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Construções de apoio; </w:t>
      </w:r>
    </w:p>
    <w:p w:rsidR="009C305D" w:rsidRPr="009C305D" w:rsidRDefault="009C305D" w:rsidP="004B3E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Depósitos de armazenagem de insumos da produção; </w:t>
      </w:r>
    </w:p>
    <w:p w:rsidR="009C305D" w:rsidRPr="009C305D" w:rsidRDefault="009C305D" w:rsidP="004B3E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Mecanismos de sinalização e identificação visando evitar a colisão de embarcações, no caso de cultivo em sistemas de tanque rede; </w:t>
      </w:r>
    </w:p>
    <w:p w:rsidR="009C305D" w:rsidRPr="009C305D" w:rsidRDefault="009C305D" w:rsidP="004B3E9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Outros. 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>DESCRIÇÃO DO MEIO SOCIOECONÔMICO</w:t>
      </w:r>
    </w:p>
    <w:p w:rsidR="009C305D" w:rsidRPr="009C305D" w:rsidRDefault="009C305D" w:rsidP="004B3E92">
      <w:p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Uso e ocupação atual da área proposta e do entorno, bem como possíveis conflitos de uso; 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>IMPACTOS AMBIENTAIS</w:t>
      </w:r>
    </w:p>
    <w:p w:rsidR="009C305D" w:rsidRPr="009C305D" w:rsidRDefault="009C305D" w:rsidP="004B3E92">
      <w:p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Identificar, mensurar e avaliar os impactos nas fases de instalação, operação e desativação do empreendimento, dentre outros; </w:t>
      </w:r>
    </w:p>
    <w:p w:rsidR="009C305D" w:rsidRPr="009C305D" w:rsidRDefault="009C305D" w:rsidP="004B3E92">
      <w:pPr>
        <w:pStyle w:val="Ttulo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MEDIDAS AMBIENTAIS E PROGRAMAS DE CONTROLE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Medidas mitigadoras e compensatórias, com base na avaliação dos possíveis impactos ambientais do empreendimento, propostas com o objetivo de minimizá-los, maximizá-los, compensá-los ou então eliminá-los, podendo ser consubstanciadas em programas ambientais.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Medidas que evitem a ruptura dos tanques-rede e a liberação dos espécimes em cultivo, pela colisão de objetos à deriva, bem como pela ação de predadores maiores como lontras, botos e outras causas;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Medidas que evitem o rompimento ou transbordamento de tanques, no caso de cultivo em sistemas de tanque escavado;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Programa de prevenção, controle, e monitoramento de fuga, envolvendo os aspectos estruturais e operacionais do sistema de cultivo;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 xml:space="preserve">Programa de controle sanitário; e, </w:t>
      </w:r>
    </w:p>
    <w:p w:rsidR="009C305D" w:rsidRPr="009C305D" w:rsidRDefault="009C305D" w:rsidP="004B3E9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lastRenderedPageBreak/>
        <w:t xml:space="preserve">Programa de monitoramento da espécie cultivada, bem como das espécies de ocorrência natural, com as quais possam ocorrer cruzamentos, nos corpos d’água diretamente envolvidos com o sistema de cultivo. </w:t>
      </w:r>
    </w:p>
    <w:p w:rsidR="00246357" w:rsidRPr="009C305D" w:rsidRDefault="00246357" w:rsidP="004B3E92">
      <w:pPr>
        <w:pStyle w:val="Ttulo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30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ANEXO </w:t>
      </w:r>
    </w:p>
    <w:p w:rsidR="006061F8" w:rsidRPr="009C305D" w:rsidRDefault="006061F8" w:rsidP="004B3E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05D">
        <w:rPr>
          <w:rFonts w:ascii="Times New Roman" w:hAnsi="Times New Roman" w:cs="Times New Roman"/>
          <w:sz w:val="24"/>
          <w:szCs w:val="24"/>
        </w:rPr>
        <w:t>Anexar ao EA pelo menos 8 fotografias coloridas e de qualidade do local do empreendimento que permitam uma visão ampla das suas condições.</w:t>
      </w:r>
    </w:p>
    <w:p w:rsidR="006061F8" w:rsidRPr="006061F8" w:rsidRDefault="006061F8">
      <w:pPr>
        <w:jc w:val="center"/>
        <w:rPr>
          <w:rFonts w:ascii="Times New Roman" w:hAnsi="Times New Roman" w:cs="Times New Roman"/>
          <w:b/>
          <w:sz w:val="24"/>
        </w:rPr>
      </w:pPr>
    </w:p>
    <w:sectPr w:rsidR="006061F8" w:rsidRPr="006061F8" w:rsidSect="00246357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95" w:rsidRDefault="00A70F95" w:rsidP="00246357">
      <w:pPr>
        <w:spacing w:after="0" w:line="240" w:lineRule="auto"/>
      </w:pPr>
      <w:r>
        <w:separator/>
      </w:r>
    </w:p>
  </w:endnote>
  <w:endnote w:type="continuationSeparator" w:id="0">
    <w:p w:rsidR="00A70F95" w:rsidRDefault="00A70F95" w:rsidP="0024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4292"/>
      <w:docPartObj>
        <w:docPartGallery w:val="Page Numbers (Bottom of Page)"/>
        <w:docPartUnique/>
      </w:docPartObj>
    </w:sdtPr>
    <w:sdtEndPr/>
    <w:sdtContent>
      <w:tbl>
        <w:tblPr>
          <w:tblW w:w="5000" w:type="pc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4873"/>
          <w:gridCol w:w="193"/>
          <w:gridCol w:w="4680"/>
        </w:tblGrid>
        <w:tr w:rsidR="00246357" w:rsidRPr="00AB540B" w:rsidTr="00B102FD">
          <w:trPr>
            <w:trHeight w:val="1144"/>
          </w:trPr>
          <w:tc>
            <w:tcPr>
              <w:tcW w:w="2500" w:type="pct"/>
            </w:tcPr>
            <w:p w:rsidR="00246357" w:rsidRPr="00ED5563" w:rsidRDefault="00246357" w:rsidP="002463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Rua Murilo Braga, nº 1887,</w:t>
              </w:r>
            </w:p>
            <w:p w:rsidR="00246357" w:rsidRPr="00ED5563" w:rsidRDefault="00246357" w:rsidP="002463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 xml:space="preserve">Centro, Porto Nacional, </w:t>
              </w:r>
              <w:proofErr w:type="spellStart"/>
              <w:r w:rsidRPr="00ED5563">
                <w:rPr>
                  <w:rFonts w:ascii="Courier New" w:hAnsi="Courier New" w:cs="Courier New"/>
                </w:rPr>
                <w:t>To</w:t>
              </w:r>
              <w:proofErr w:type="spellEnd"/>
            </w:p>
            <w:p w:rsidR="00246357" w:rsidRPr="00ED5563" w:rsidRDefault="00246357" w:rsidP="002463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Fone (63) 3363-6000</w:t>
              </w:r>
            </w:p>
            <w:p w:rsidR="00246357" w:rsidRPr="00F6700D" w:rsidRDefault="00246357" w:rsidP="00246357">
              <w:pPr>
                <w:pStyle w:val="Rodap"/>
                <w:rPr>
                  <w:rFonts w:ascii="Courier New" w:hAnsi="Courier New" w:cs="Courier New"/>
                </w:rPr>
              </w:pPr>
              <w:r w:rsidRPr="00ED5563">
                <w:rPr>
                  <w:rFonts w:ascii="Courier New" w:hAnsi="Courier New" w:cs="Courier New"/>
                </w:rPr>
                <w:t>www.portonacional.to.gov.br</w:t>
              </w:r>
            </w:p>
          </w:tc>
          <w:tc>
            <w:tcPr>
              <w:tcW w:w="99" w:type="pct"/>
            </w:tcPr>
            <w:p w:rsidR="00246357" w:rsidRPr="00AB540B" w:rsidRDefault="00246357" w:rsidP="00246357">
              <w:pPr>
                <w:pStyle w:val="Rodap"/>
                <w:jc w:val="center"/>
                <w:rPr>
                  <w:rFonts w:ascii="Bell MT" w:hAnsi="Bell MT"/>
                  <w:lang w:eastAsia="pt-BR"/>
                </w:rPr>
              </w:pPr>
            </w:p>
          </w:tc>
          <w:tc>
            <w:tcPr>
              <w:tcW w:w="2401" w:type="pct"/>
            </w:tcPr>
            <w:p w:rsidR="00246357" w:rsidRPr="00AB540B" w:rsidRDefault="00246357" w:rsidP="00246357">
              <w:pPr>
                <w:pStyle w:val="Rodap"/>
                <w:jc w:val="right"/>
                <w:rPr>
                  <w:rFonts w:ascii="Bell MT" w:hAnsi="Bell MT"/>
                  <w:lang w:eastAsia="pt-BR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2A36B5BF" wp14:editId="0FE71CDB">
                    <wp:extent cx="2162175" cy="619125"/>
                    <wp:effectExtent l="0" t="0" r="9525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21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246357" w:rsidRDefault="00246357" w:rsidP="00246357">
        <w:pPr>
          <w:pStyle w:val="Rodap"/>
          <w:jc w:val="center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0616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06161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95" w:rsidRDefault="00A70F95" w:rsidP="00246357">
      <w:pPr>
        <w:spacing w:after="0" w:line="240" w:lineRule="auto"/>
      </w:pPr>
      <w:r>
        <w:separator/>
      </w:r>
    </w:p>
  </w:footnote>
  <w:footnote w:type="continuationSeparator" w:id="0">
    <w:p w:rsidR="00A70F95" w:rsidRDefault="00A70F95" w:rsidP="0024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57" w:rsidRDefault="00246357" w:rsidP="00246357">
    <w:pPr>
      <w:pStyle w:val="Cabealho"/>
      <w:jc w:val="center"/>
    </w:pPr>
    <w:r>
      <w:rPr>
        <w:noProof/>
        <w:color w:val="333333"/>
        <w:lang w:eastAsia="pt-BR"/>
      </w:rPr>
      <w:drawing>
        <wp:inline distT="0" distB="0" distL="0" distR="0" wp14:anchorId="66FDD058" wp14:editId="322EA5DF">
          <wp:extent cx="790575" cy="790575"/>
          <wp:effectExtent l="0" t="0" r="9525" b="9525"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6357" w:rsidRDefault="00246357" w:rsidP="0024635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Estado do Tocantins</w:t>
    </w:r>
  </w:p>
  <w:p w:rsidR="00246357" w:rsidRDefault="00246357" w:rsidP="00246357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Prefeitura Municipal de Porto Nacional</w:t>
    </w:r>
  </w:p>
  <w:p w:rsidR="00246357" w:rsidRPr="00246357" w:rsidRDefault="00246357" w:rsidP="00246357">
    <w:pPr>
      <w:spacing w:line="240" w:lineRule="auto"/>
      <w:jc w:val="center"/>
      <w:rPr>
        <w:rFonts w:ascii="Times New Roman" w:eastAsia="Calibri" w:hAnsi="Times New Roman"/>
        <w:sz w:val="24"/>
      </w:rPr>
    </w:pPr>
    <w:r>
      <w:rPr>
        <w:rFonts w:ascii="Times New Roman" w:hAnsi="Times New Roman"/>
        <w:sz w:val="24"/>
        <w:szCs w:val="24"/>
      </w:rPr>
      <w:t xml:space="preserve">Secretaria Municipal de </w:t>
    </w:r>
    <w:r>
      <w:rPr>
        <w:rFonts w:ascii="Times New Roman" w:eastAsia="Calibri" w:hAnsi="Times New Roman"/>
        <w:sz w:val="24"/>
      </w:rPr>
      <w:t>Planejamento, Habitação, Meio Ambiente, Ciência e Tecnologia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86E"/>
    <w:multiLevelType w:val="hybridMultilevel"/>
    <w:tmpl w:val="CE949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816"/>
    <w:multiLevelType w:val="hybridMultilevel"/>
    <w:tmpl w:val="13A045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3E1A"/>
    <w:multiLevelType w:val="hybridMultilevel"/>
    <w:tmpl w:val="1DC43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BAA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DE"/>
    <w:multiLevelType w:val="hybridMultilevel"/>
    <w:tmpl w:val="991E78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6B1"/>
    <w:multiLevelType w:val="multilevel"/>
    <w:tmpl w:val="44CEF880"/>
    <w:lvl w:ilvl="0">
      <w:start w:val="1"/>
      <w:numFmt w:val="decimal"/>
      <w:pStyle w:val="Ttulo1"/>
      <w:lvlText w:val="%1"/>
      <w:lvlJc w:val="left"/>
      <w:pPr>
        <w:ind w:left="573" w:hanging="432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>
    <w:nsid w:val="20470278"/>
    <w:multiLevelType w:val="hybridMultilevel"/>
    <w:tmpl w:val="B49442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9547C"/>
    <w:multiLevelType w:val="hybridMultilevel"/>
    <w:tmpl w:val="AA0C2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07B11"/>
    <w:multiLevelType w:val="hybridMultilevel"/>
    <w:tmpl w:val="303CC0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279BF"/>
    <w:multiLevelType w:val="hybridMultilevel"/>
    <w:tmpl w:val="C93226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36436"/>
    <w:multiLevelType w:val="hybridMultilevel"/>
    <w:tmpl w:val="5A5853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6179F"/>
    <w:multiLevelType w:val="hybridMultilevel"/>
    <w:tmpl w:val="CC20A5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65323"/>
    <w:multiLevelType w:val="hybridMultilevel"/>
    <w:tmpl w:val="5E50B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33A4E"/>
    <w:multiLevelType w:val="hybridMultilevel"/>
    <w:tmpl w:val="22F0B6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25145"/>
    <w:multiLevelType w:val="hybridMultilevel"/>
    <w:tmpl w:val="0F2EAB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537A3"/>
    <w:multiLevelType w:val="hybridMultilevel"/>
    <w:tmpl w:val="0F50C8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1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8"/>
    <w:rsid w:val="00041915"/>
    <w:rsid w:val="000614E9"/>
    <w:rsid w:val="001217CE"/>
    <w:rsid w:val="00246357"/>
    <w:rsid w:val="00406161"/>
    <w:rsid w:val="004B3E92"/>
    <w:rsid w:val="006061F8"/>
    <w:rsid w:val="006F17FC"/>
    <w:rsid w:val="007B0B0F"/>
    <w:rsid w:val="009C305D"/>
    <w:rsid w:val="00A047CB"/>
    <w:rsid w:val="00A7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788C61C-ABA5-406E-88E8-5D1730D7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061F8"/>
    <w:pPr>
      <w:keepNext/>
      <w:keepLines/>
      <w:numPr>
        <w:numId w:val="3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61F8"/>
    <w:pPr>
      <w:keepNext/>
      <w:keepLines/>
      <w:numPr>
        <w:ilvl w:val="1"/>
        <w:numId w:val="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61F8"/>
    <w:pPr>
      <w:keepNext/>
      <w:keepLines/>
      <w:numPr>
        <w:ilvl w:val="2"/>
        <w:numId w:val="3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61F8"/>
    <w:pPr>
      <w:keepNext/>
      <w:keepLines/>
      <w:numPr>
        <w:ilvl w:val="3"/>
        <w:numId w:val="3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61F8"/>
    <w:pPr>
      <w:keepNext/>
      <w:keepLines/>
      <w:numPr>
        <w:ilvl w:val="4"/>
        <w:numId w:val="3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61F8"/>
    <w:pPr>
      <w:keepNext/>
      <w:keepLines/>
      <w:numPr>
        <w:ilvl w:val="5"/>
        <w:numId w:val="3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61F8"/>
    <w:pPr>
      <w:keepNext/>
      <w:keepLines/>
      <w:numPr>
        <w:ilvl w:val="6"/>
        <w:numId w:val="3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61F8"/>
    <w:pPr>
      <w:keepNext/>
      <w:keepLines/>
      <w:numPr>
        <w:ilvl w:val="7"/>
        <w:numId w:val="3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61F8"/>
    <w:pPr>
      <w:keepNext/>
      <w:keepLines/>
      <w:numPr>
        <w:ilvl w:val="8"/>
        <w:numId w:val="3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6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06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6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61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61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61F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61F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61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61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6061F8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357"/>
  </w:style>
  <w:style w:type="paragraph" w:styleId="Rodap">
    <w:name w:val="footer"/>
    <w:basedOn w:val="Normal"/>
    <w:link w:val="RodapChar"/>
    <w:uiPriority w:val="99"/>
    <w:unhideWhenUsed/>
    <w:rsid w:val="002463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AIRES DOS SANTOS SOAR</dc:creator>
  <cp:keywords/>
  <dc:description/>
  <cp:lastModifiedBy>Priscila Seckler</cp:lastModifiedBy>
  <cp:revision>7</cp:revision>
  <dcterms:created xsi:type="dcterms:W3CDTF">2019-06-03T11:54:00Z</dcterms:created>
  <dcterms:modified xsi:type="dcterms:W3CDTF">2019-06-05T12:53:00Z</dcterms:modified>
</cp:coreProperties>
</file>